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ebas Neue" w:cs="Bebas Neue" w:eastAsia="Bebas Neue" w:hAnsi="Bebas Neue"/>
          <w:sz w:val="40"/>
          <w:szCs w:val="40"/>
        </w:rPr>
      </w:pPr>
      <w:r w:rsidDel="00000000" w:rsidR="00000000" w:rsidRPr="00000000">
        <w:rPr>
          <w:rFonts w:ascii="Bebas Neue" w:cs="Bebas Neue" w:eastAsia="Bebas Neue" w:hAnsi="Bebas Neue"/>
          <w:sz w:val="40"/>
          <w:szCs w:val="40"/>
          <w:rtl w:val="0"/>
        </w:rPr>
        <w:t xml:space="preserve">SMLOUVA O DÍLO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Česká pirátská strana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se sídlem Na Moráni 360/3 128 00 Praha 2</w:t>
      </w:r>
      <w:r w:rsidDel="00000000" w:rsidR="00000000" w:rsidRPr="00000000">
        <w:rPr>
          <w:rFonts w:ascii="Roboto Condensed" w:cs="Roboto Condensed" w:eastAsia="Roboto Condensed" w:hAnsi="Roboto Condensed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IČO: 71339698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zastoupena: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 Condensed" w:cs="Roboto Condensed" w:eastAsia="Roboto Condensed" w:hAnsi="Roboto Condensed"/>
          <w:highlight w:val="yellow"/>
        </w:rPr>
      </w:pPr>
      <w:r w:rsidDel="00000000" w:rsidR="00000000" w:rsidRPr="00000000">
        <w:rPr>
          <w:rFonts w:ascii="Roboto Condensed" w:cs="Roboto Condensed" w:eastAsia="Roboto Condensed" w:hAnsi="Roboto Condensed"/>
          <w:highlight w:val="yellow"/>
          <w:rtl w:val="0"/>
        </w:rPr>
        <w:t xml:space="preserve">jméno: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 Condensed" w:cs="Roboto Condensed" w:eastAsia="Roboto Condensed" w:hAnsi="Roboto Condensed"/>
          <w:highlight w:val="yellow"/>
        </w:rPr>
      </w:pPr>
      <w:r w:rsidDel="00000000" w:rsidR="00000000" w:rsidRPr="00000000">
        <w:rPr>
          <w:rFonts w:ascii="Roboto Condensed" w:cs="Roboto Condensed" w:eastAsia="Roboto Condensed" w:hAnsi="Roboto Condensed"/>
          <w:highlight w:val="yellow"/>
          <w:rtl w:val="0"/>
        </w:rPr>
        <w:t xml:space="preserve">funkce: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highlight w:val="yellow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(dále jen „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objednatel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“)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highlight w:val="yellow"/>
          <w:rtl w:val="0"/>
        </w:rPr>
        <w:t xml:space="preserve">[…………………………. …]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Roboto Condensed" w:cs="Roboto Condensed" w:eastAsia="Roboto Condensed" w:hAnsi="Roboto Condensed"/>
          <w:highlight w:val="yellow"/>
        </w:rPr>
      </w:pPr>
      <w:r w:rsidDel="00000000" w:rsidR="00000000" w:rsidRPr="00000000">
        <w:rPr>
          <w:rFonts w:ascii="Roboto Condensed" w:cs="Roboto Condensed" w:eastAsia="Roboto Condensed" w:hAnsi="Roboto Condensed"/>
          <w:highlight w:val="yellow"/>
          <w:rtl w:val="0"/>
        </w:rPr>
        <w:t xml:space="preserve">se sídlem/adresa: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Roboto Condensed" w:cs="Roboto Condensed" w:eastAsia="Roboto Condensed" w:hAnsi="Roboto Condensed"/>
          <w:highlight w:val="yellow"/>
        </w:rPr>
      </w:pPr>
      <w:r w:rsidDel="00000000" w:rsidR="00000000" w:rsidRPr="00000000">
        <w:rPr>
          <w:rFonts w:ascii="Roboto Condensed" w:cs="Roboto Condensed" w:eastAsia="Roboto Condensed" w:hAnsi="Roboto Condensed"/>
          <w:highlight w:val="yellow"/>
          <w:rtl w:val="0"/>
        </w:rPr>
        <w:t xml:space="preserve">IČO/narozen: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highlight w:val="yellow"/>
          <w:rtl w:val="0"/>
        </w:rPr>
        <w:t xml:space="preserve">číslo účtu: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(dále jen „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zhotovitel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“)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uzavírají níže uvedeného dne, měsíce a roku podle § 2586 a násl. zákona č. 89/2012 Sb., občanský zákoník, ve znění pozdějších předpisů, tuto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smlouvu o dílo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(dále jen „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smlouva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“)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Smluvní ujednání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firstLine="0"/>
        <w:jc w:val="both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3"/>
        <w:jc w:val="both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Zhotovitel se touto smlouvou zavazuje zajistit za podmínek níže uvedených dílo: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[POPIS ČINNOSTI, POKUD MOŽNO VČETNĚ POŽADOVANÉ KVALITY]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(dále jen „</w:t>
      </w: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dílo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“)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objednatel se zavazuje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ílo převzít a zaplatit za něj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z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hotoviteli cenu, která je sjednána v čl.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2 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mlouvy.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Smluvní strany se dohodly, že celková cena díla bude činit částku ve výši   </w:t>
      </w:r>
      <w:r w:rsidDel="00000000" w:rsidR="00000000" w:rsidRPr="00000000">
        <w:rPr>
          <w:rFonts w:ascii="Roboto Condensed" w:cs="Roboto Condensed" w:eastAsia="Roboto Condensed" w:hAnsi="Roboto Condensed"/>
          <w:highlight w:val="yellow"/>
          <w:rtl w:val="0"/>
        </w:rPr>
        <w:t xml:space="preserve">[…………]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Kč (</w:t>
      </w:r>
      <w:r w:rsidDel="00000000" w:rsidR="00000000" w:rsidRPr="00000000">
        <w:rPr>
          <w:rFonts w:ascii="Roboto Condensed" w:cs="Roboto Condensed" w:eastAsia="Roboto Condensed" w:hAnsi="Roboto Condensed"/>
          <w:highlight w:val="yellow"/>
          <w:rtl w:val="0"/>
        </w:rPr>
        <w:t xml:space="preserve">slovy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) (dále jen „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cena díla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“). Cena díla je zhotovitelem zaručena co do závaznosti a úplnosti a nelze ji zvýšit jinak, než dohodou stran. Cena díla zahrnuje veškeré náklady a výdaje, které zhotoviteli v souvislosti s plněním smlouvy vzniknou a bude uhrazena převodem v na účet do 14 dnů od předání díla.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3"/>
        <w:jc w:val="both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Smluvní strany se dohodly, že Dílo bude Zhotovitelem provedeno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firstLine="0"/>
        <w:jc w:val="both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[LHŮTA NEBO KONKRÉTNÍ DATUM/ČAS]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firstLine="0"/>
        <w:jc w:val="both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předá ho 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[této osobě/těmto osobám/tomuto orgánu objednatele]: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firstLine="0"/>
        <w:jc w:val="both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[JMÉNO ODPOVĚDNÉ OSOBY NEBO ORGÁNU OBJEDNATELE]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firstLine="0"/>
        <w:jc w:val="both"/>
        <w:rPr>
          <w:rFonts w:ascii="Roboto Condensed" w:cs="Roboto Condensed" w:eastAsia="Roboto Condensed" w:hAnsi="Roboto Condense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3"/>
        <w:jc w:val="both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Zhotovitel sám obstará vše, co je k provedení díla třeba, pokud se s objednatelem nedohodne jinak.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firstLine="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3"/>
        <w:jc w:val="both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Objednatel může od smlouvy před začátkem jejího plnění odstoupit i bez udání důvodu.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3"/>
        <w:jc w:val="both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dvou vyhotoveních, z nichž každá strana obdrží po jednom. Obě strany souhlasí s tím, že tato smlouva bude v plném rozsahu zveřejněna.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3"/>
        <w:jc w:val="both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 __________________ dne ________________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1"/>
        <w:tblW w:w="9284.0" w:type="dxa"/>
        <w:jc w:val="center"/>
        <w:tblLayout w:type="fixed"/>
        <w:tblLook w:val="0400"/>
      </w:tblPr>
      <w:tblGrid>
        <w:gridCol w:w="4642"/>
        <w:gridCol w:w="4642"/>
        <w:tblGridChange w:id="0">
          <w:tblGrid>
            <w:gridCol w:w="4642"/>
            <w:gridCol w:w="4642"/>
          </w:tblGrid>
        </w:tblGridChange>
      </w:tblGrid>
      <w:tr>
        <w:trPr>
          <w:cantSplit w:val="0"/>
          <w:trHeight w:val="163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Objednatel: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Česká pirátská strana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Roboto Condensed" w:cs="Roboto Condensed" w:eastAsia="Roboto Condensed" w:hAnsi="Roboto Condensed"/>
                <w:highlight w:val="yellow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highlight w:val="yellow"/>
                <w:rtl w:val="0"/>
              </w:rPr>
              <w:t xml:space="preserve">[JMÉNO ČLOVĚKA, KTERÝ PODEPISUJE]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highlight w:val="yellow"/>
                <w:rtl w:val="0"/>
              </w:rPr>
              <w:t xml:space="preserve">[JEHO FUNKCE]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Zhotovitel: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highlight w:val="yellow"/>
                <w:rtl w:val="0"/>
              </w:rPr>
              <w:t xml:space="preserve">[JMÉNO NEBO NÁZEV ZHOTOVITELE, příp. JMÉNO A FUNKCE PODEPISUJÍCÍ OSOBY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82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Bebas Neue">
    <w:embedRegular w:fontKey="{00000000-0000-0000-0000-000000000000}" r:id="rId1" w:subsetted="0"/>
  </w:font>
  <w:font w:name="Roboto Condense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Liberation Sans" w:cs="Liberation Sans" w:eastAsia="Liberation Sans" w:hAnsi="Liberatio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Roboto Condensed" w:cs="Roboto Condensed" w:eastAsia="Roboto Condensed" w:hAnsi="Roboto 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 Condensed" w:cs="Roboto Condensed" w:eastAsia="Roboto Condensed" w:hAnsi="Roboto 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Česká pirátská strana • Na Moráni 360/3 128 00 Praha 2  • Doručovat do datové schránky b2i4r6j Tel. +420 608 963 111 • Web http://www.pirati.cz • E-mail info@pirati.cz • IČO 71339698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Roboto Condensed" w:cs="Roboto Condensed" w:eastAsia="Roboto Condensed" w:hAnsi="Roboto Condense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 Condensed" w:cs="Roboto Condensed" w:eastAsia="Roboto Condensed" w:hAnsi="Roboto 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• Transparentní účty: Zvláštní: 2100048174/2010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left</wp:align>
          </wp:positionH>
          <wp:positionV relativeFrom="topMargin">
            <wp:align>center</wp:align>
          </wp:positionV>
          <wp:extent cx="2178000" cy="619200"/>
          <wp:effectExtent b="0" l="0" r="0" t="0"/>
          <wp:wrapNone/>
          <wp:docPr descr="https://lh4.googleusercontent.com/60V-lEZofbx_D7v0ENzI7gVBttJ4XizFMSzc7HpYcWY1u7r7xeHXBa-EeuTivfQQlZVQamVoS53XIvdp7bZIwYBAjQIL8mlLeUWps8uxeq6fHCRDeoVtOYYXE55VulBzfwCLB8AP" id="2" name="image1.png"/>
          <a:graphic>
            <a:graphicData uri="http://schemas.openxmlformats.org/drawingml/2006/picture">
              <pic:pic>
                <pic:nvPicPr>
                  <pic:cNvPr descr="https://lh4.googleusercontent.com/60V-lEZofbx_D7v0ENzI7gVBttJ4XizFMSzc7HpYcWY1u7r7xeHXBa-EeuTivfQQlZVQamVoS53XIvdp7bZIwYBAjQIL8mlLeUWps8uxeq6fHCRDeoVtOYYXE55VulBzfwCLB8A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8000" cy="619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br w:type="textWrapping"/>
      <w:br w:type="textWrapping"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1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left="360" w:hanging="36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numPr>
        <w:numId w:val="1"/>
      </w:numPr>
      <w:spacing w:before="480"/>
      <w:outlineLvl w:val="0"/>
    </w:pPr>
    <w:rPr>
      <w:rFonts w:ascii="Cambria" w:cs="Cambria" w:eastAsia="Times New Roman" w:hAnsi="Cambria"/>
      <w:b w:val="1"/>
      <w:bCs w:val="1"/>
      <w:color w:val="365f91"/>
      <w:sz w:val="28"/>
      <w:szCs w:val="2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numbering" w:styleId="WWOutlineListStyle2" w:customStyle="1">
    <w:name w:val="WW_OutlineListStyle_2"/>
    <w:basedOn w:val="Bezseznamu"/>
    <w:pPr>
      <w:numPr>
        <w:numId w:val="1"/>
      </w:numPr>
    </w:pPr>
  </w:style>
  <w:style w:type="paragraph" w:styleId="Standard" w:customStyle="1">
    <w:name w:val="Standard"/>
    <w:pPr>
      <w:spacing w:line="276" w:lineRule="auto"/>
    </w:pPr>
    <w:rPr>
      <w:sz w:val="22"/>
      <w:szCs w:val="22"/>
      <w:lang w:eastAsia="en-US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Tahoma" w:eastAsia="MS Mincho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40" w:lineRule="auto"/>
    </w:pPr>
  </w:style>
  <w:style w:type="paragraph" w:styleId="TableContents" w:customStyle="1">
    <w:name w:val="Table Contents"/>
    <w:basedOn w:val="Standard"/>
    <w:pPr>
      <w:suppressLineNumbers w:val="1"/>
    </w:pPr>
  </w:style>
  <w:style w:type="character" w:styleId="Nadpis1Char" w:customStyle="1">
    <w:name w:val="Nadpis 1 Char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ZhlavChar" w:customStyle="1">
    <w:name w:val="Záhlaví Char"/>
    <w:basedOn w:val="Standardnpsmoodstavce"/>
  </w:style>
  <w:style w:type="character" w:styleId="ZpatChar" w:customStyle="1">
    <w:name w:val="Zápatí Char"/>
    <w:basedOn w:val="Standardnpsmoodstavce"/>
  </w:style>
  <w:style w:type="character" w:styleId="Internetlink" w:customStyle="1">
    <w:name w:val="Internet link"/>
    <w:rPr>
      <w:color w:val="000080"/>
      <w:u w:val="single"/>
    </w:rPr>
  </w:style>
  <w:style w:type="numbering" w:styleId="WWOutlineListStyle1" w:customStyle="1">
    <w:name w:val="WW_OutlineListStyle_1"/>
    <w:basedOn w:val="Bezseznamu"/>
    <w:pPr>
      <w:numPr>
        <w:numId w:val="2"/>
      </w:numPr>
    </w:pPr>
  </w:style>
  <w:style w:type="numbering" w:styleId="Outline" w:customStyle="1">
    <w:name w:val="Outline"/>
    <w:basedOn w:val="Bezseznamu"/>
    <w:pPr>
      <w:numPr>
        <w:numId w:val="3"/>
      </w:numPr>
    </w:pPr>
  </w:style>
  <w:style w:type="numbering" w:styleId="WWOutlineListStyle" w:customStyle="1">
    <w:name w:val="WW_OutlineListStyle"/>
    <w:basedOn w:val="Bezseznamu"/>
    <w:pPr>
      <w:numPr>
        <w:numId w:val="4"/>
      </w:numPr>
    </w:p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6A21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rsid w:val="006A211B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6A211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6A211B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6A211B"/>
    <w:rPr>
      <w:b w:val="1"/>
      <w:bCs w:val="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basNeue-regular.ttf"/><Relationship Id="rId2" Type="http://schemas.openxmlformats.org/officeDocument/2006/relationships/font" Target="fonts/RobotoCondensed-regular.ttf"/><Relationship Id="rId3" Type="http://schemas.openxmlformats.org/officeDocument/2006/relationships/font" Target="fonts/RobotoCondensed-bold.ttf"/><Relationship Id="rId4" Type="http://schemas.openxmlformats.org/officeDocument/2006/relationships/font" Target="fonts/RobotoCondensed-italic.ttf"/><Relationship Id="rId5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n6Rs+uDOyR/Yta7EiPOuvhI/CQ==">CgMxLjA4AHIhMUl0WW9Cd0R1TkNBUFhQZFczV0Q3ako0UHlVeWVUZl81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2019-05-31T13:50:00Z</dcterms:created>
  <dc:creator>Filip Hajný;Vladislav Tobias Esner</dc:creator>
</cp:coreProperties>
</file>