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30F5" w14:textId="1C7D1323" w:rsidR="0019647E" w:rsidRDefault="0019647E" w:rsidP="001964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Pořizujeme </w:t>
      </w:r>
      <w:r w:rsidR="00282377">
        <w:rPr>
          <w:b/>
          <w:sz w:val="32"/>
          <w:szCs w:val="32"/>
        </w:rPr>
        <w:t>fotovoltaické elektrárny/systémy</w:t>
      </w:r>
    </w:p>
    <w:p w14:paraId="0C9FB9D8" w14:textId="5C962A93" w:rsidR="0019647E" w:rsidRDefault="0019647E" w:rsidP="001964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(stručný přehled)</w:t>
      </w:r>
    </w:p>
    <w:p w14:paraId="543F836B" w14:textId="77777777" w:rsidR="0019647E" w:rsidRDefault="0019647E" w:rsidP="0019647E">
      <w:pPr>
        <w:spacing w:after="240"/>
        <w:rPr>
          <w:b/>
        </w:rPr>
      </w:pPr>
    </w:p>
    <w:p w14:paraId="23033ED4" w14:textId="77777777" w:rsidR="0019647E" w:rsidRDefault="0019647E" w:rsidP="0019647E">
      <w:pPr>
        <w:spacing w:after="240"/>
        <w:rPr>
          <w:b/>
        </w:rPr>
      </w:pPr>
      <w:r w:rsidRPr="0019647E">
        <w:rPr>
          <w:b/>
        </w:rPr>
        <w:t>Předpoklady</w:t>
      </w:r>
    </w:p>
    <w:p w14:paraId="57B371D4" w14:textId="77777777" w:rsidR="0019647E" w:rsidRPr="0019647E" w:rsidRDefault="0019647E" w:rsidP="0019647E">
      <w:pPr>
        <w:pStyle w:val="Odstavecseseznamem"/>
        <w:numPr>
          <w:ilvl w:val="0"/>
          <w:numId w:val="2"/>
        </w:numPr>
        <w:spacing w:after="240"/>
        <w:rPr>
          <w:b/>
        </w:rPr>
      </w:pPr>
      <w:r w:rsidRPr="0019647E">
        <w:rPr>
          <w:bCs/>
        </w:rPr>
        <w:t>Technické a další předpoklad</w:t>
      </w:r>
      <w:r>
        <w:rPr>
          <w:bCs/>
        </w:rPr>
        <w:t>y</w:t>
      </w:r>
    </w:p>
    <w:p w14:paraId="7E7FE796" w14:textId="77777777" w:rsidR="0019647E" w:rsidRPr="0019647E" w:rsidRDefault="0019647E" w:rsidP="0019647E">
      <w:pPr>
        <w:pStyle w:val="Odstavecseseznamem"/>
        <w:numPr>
          <w:ilvl w:val="0"/>
          <w:numId w:val="2"/>
        </w:numPr>
        <w:spacing w:after="240"/>
        <w:rPr>
          <w:b/>
        </w:rPr>
      </w:pPr>
      <w:r w:rsidRPr="0019647E">
        <w:rPr>
          <w:bCs/>
        </w:rPr>
        <w:t>Ekonomika, dotace</w:t>
      </w:r>
    </w:p>
    <w:p w14:paraId="4A53E76E" w14:textId="77777777" w:rsidR="0019647E" w:rsidRPr="0019647E" w:rsidRDefault="0019647E" w:rsidP="0019647E">
      <w:pPr>
        <w:pStyle w:val="Odstavecseseznamem"/>
        <w:numPr>
          <w:ilvl w:val="0"/>
          <w:numId w:val="2"/>
        </w:numPr>
        <w:spacing w:after="240"/>
        <w:rPr>
          <w:b/>
        </w:rPr>
      </w:pPr>
      <w:r w:rsidRPr="0019647E">
        <w:rPr>
          <w:bCs/>
        </w:rPr>
        <w:t>Volba zdroje</w:t>
      </w:r>
    </w:p>
    <w:p w14:paraId="294D248D" w14:textId="77777777" w:rsidR="0019647E" w:rsidRPr="0019647E" w:rsidRDefault="0019647E" w:rsidP="0019647E">
      <w:pPr>
        <w:pStyle w:val="Odstavecseseznamem"/>
        <w:numPr>
          <w:ilvl w:val="0"/>
          <w:numId w:val="2"/>
        </w:numPr>
        <w:spacing w:after="240"/>
        <w:rPr>
          <w:b/>
        </w:rPr>
      </w:pPr>
      <w:r w:rsidRPr="0019647E">
        <w:rPr>
          <w:bCs/>
        </w:rPr>
        <w:t>Projekt, licence, výroba</w:t>
      </w:r>
    </w:p>
    <w:p w14:paraId="2B2E5171" w14:textId="77777777" w:rsidR="0019647E" w:rsidRPr="0019647E" w:rsidRDefault="0019647E" w:rsidP="0019647E">
      <w:pPr>
        <w:pStyle w:val="Odstavecseseznamem"/>
        <w:numPr>
          <w:ilvl w:val="0"/>
          <w:numId w:val="2"/>
        </w:numPr>
        <w:spacing w:after="240"/>
        <w:rPr>
          <w:b/>
        </w:rPr>
      </w:pPr>
      <w:r w:rsidRPr="0019647E">
        <w:rPr>
          <w:bCs/>
        </w:rPr>
        <w:t>Ostatní</w:t>
      </w:r>
    </w:p>
    <w:p w14:paraId="62F23451" w14:textId="77777777" w:rsidR="0019647E" w:rsidRDefault="0019647E" w:rsidP="0019647E">
      <w:pPr>
        <w:spacing w:after="240"/>
        <w:rPr>
          <w:b/>
        </w:rPr>
      </w:pPr>
    </w:p>
    <w:p w14:paraId="68C120F2" w14:textId="797CF9AF" w:rsidR="0019647E" w:rsidRPr="00C4472E" w:rsidRDefault="0019647E" w:rsidP="0019647E">
      <w:pPr>
        <w:pStyle w:val="Odstavecseseznamem"/>
        <w:numPr>
          <w:ilvl w:val="0"/>
          <w:numId w:val="4"/>
        </w:numPr>
        <w:spacing w:after="240"/>
        <w:rPr>
          <w:b/>
          <w:u w:val="single"/>
        </w:rPr>
      </w:pPr>
      <w:r w:rsidRPr="00C4472E">
        <w:rPr>
          <w:b/>
          <w:u w:val="single"/>
        </w:rPr>
        <w:t>Technické a další předpoklady</w:t>
      </w:r>
    </w:p>
    <w:p w14:paraId="4CE123CB" w14:textId="77777777" w:rsidR="0019647E" w:rsidRPr="0019647E" w:rsidRDefault="0019647E" w:rsidP="0019647E">
      <w:pPr>
        <w:pStyle w:val="Odstavecseseznamem"/>
        <w:spacing w:after="240"/>
      </w:pPr>
    </w:p>
    <w:p w14:paraId="3C149038" w14:textId="30E7EFA4" w:rsidR="0019647E" w:rsidRDefault="0019647E" w:rsidP="0019647E">
      <w:pPr>
        <w:pStyle w:val="Odstavecseseznamem"/>
        <w:numPr>
          <w:ilvl w:val="0"/>
          <w:numId w:val="5"/>
        </w:numPr>
        <w:spacing w:after="240"/>
      </w:pPr>
      <w:r w:rsidRPr="0019647E">
        <w:rPr>
          <w:b/>
        </w:rPr>
        <w:t>posudek statika</w:t>
      </w:r>
      <w:r w:rsidRPr="0019647E">
        <w:t xml:space="preserve"> včetně posouzení dynamického zatížení konstrukcí větrem</w:t>
      </w:r>
    </w:p>
    <w:p w14:paraId="1C191BF5" w14:textId="2805A5B7" w:rsidR="0019647E" w:rsidRDefault="0019647E" w:rsidP="00C4472E">
      <w:pPr>
        <w:pStyle w:val="Odstavecseseznamem"/>
        <w:numPr>
          <w:ilvl w:val="0"/>
          <w:numId w:val="5"/>
        </w:numPr>
        <w:spacing w:after="240"/>
        <w:jc w:val="both"/>
      </w:pPr>
      <w:r w:rsidRPr="0019647E">
        <w:rPr>
          <w:b/>
        </w:rPr>
        <w:t>hasiči a hygiena</w:t>
      </w:r>
      <w:r w:rsidRPr="0019647E">
        <w:t xml:space="preserve"> jsou dotčené organizace pouze u některých zdrojů nad 50 kWp, kdy potřebujete stavební povolení, u mikrozdrojů bez stav. řízení se běžně nevyjadřují, v</w:t>
      </w:r>
      <w:r w:rsidR="00C4472E">
        <w:t> </w:t>
      </w:r>
      <w:r w:rsidRPr="0019647E">
        <w:t>památkových zónách a u památkově chráněných budov záleží na místním posouzení, ale i zde hygiena nebývá dotčenou organizací</w:t>
      </w:r>
    </w:p>
    <w:p w14:paraId="07DAD6F5" w14:textId="77777777" w:rsidR="0019647E" w:rsidRDefault="0019647E" w:rsidP="00C4472E">
      <w:pPr>
        <w:pStyle w:val="Odstavecseseznamem"/>
        <w:numPr>
          <w:ilvl w:val="0"/>
          <w:numId w:val="5"/>
        </w:numPr>
        <w:spacing w:after="240"/>
        <w:jc w:val="both"/>
      </w:pPr>
      <w:r w:rsidRPr="0019647E">
        <w:rPr>
          <w:b/>
        </w:rPr>
        <w:t>konzultace s pojišťovnou</w:t>
      </w:r>
      <w:r w:rsidRPr="0019647E">
        <w:t xml:space="preserve"> ohledně navýšení pojistné hodnoty, případně změny rizik</w:t>
      </w:r>
    </w:p>
    <w:p w14:paraId="2216BF28" w14:textId="470AA299" w:rsidR="0019647E" w:rsidRPr="002D6875" w:rsidRDefault="0019647E" w:rsidP="002D6875">
      <w:pPr>
        <w:pStyle w:val="Odstavecseseznamem"/>
        <w:numPr>
          <w:ilvl w:val="0"/>
          <w:numId w:val="5"/>
        </w:numPr>
        <w:spacing w:after="240"/>
        <w:rPr>
          <w:b/>
        </w:rPr>
      </w:pPr>
      <w:r w:rsidRPr="002D6875">
        <w:rPr>
          <w:b/>
        </w:rPr>
        <w:t xml:space="preserve">posouzení </w:t>
      </w:r>
      <w:r w:rsidRPr="0019647E">
        <w:rPr>
          <w:b/>
        </w:rPr>
        <w:t>stavu rozvodů</w:t>
      </w:r>
      <w:r w:rsidRPr="002D6875">
        <w:rPr>
          <w:b/>
        </w:rPr>
        <w:t xml:space="preserve"> objektu</w:t>
      </w:r>
      <w:r w:rsidR="00D008C3" w:rsidRPr="00D008C3">
        <w:rPr>
          <w:bCs/>
        </w:rPr>
        <w:t xml:space="preserve"> </w:t>
      </w:r>
      <w:r w:rsidR="007773A9">
        <w:rPr>
          <w:bCs/>
        </w:rPr>
        <w:t xml:space="preserve">mj. </w:t>
      </w:r>
      <w:r w:rsidR="00D008C3" w:rsidRPr="00D008C3">
        <w:rPr>
          <w:bCs/>
        </w:rPr>
        <w:t>z</w:t>
      </w:r>
      <w:r w:rsidR="00D008C3">
        <w:rPr>
          <w:bCs/>
        </w:rPr>
        <w:t> </w:t>
      </w:r>
      <w:r w:rsidR="00D008C3" w:rsidRPr="00D008C3">
        <w:rPr>
          <w:bCs/>
        </w:rPr>
        <w:t>hledi</w:t>
      </w:r>
      <w:r w:rsidR="00D008C3">
        <w:rPr>
          <w:bCs/>
        </w:rPr>
        <w:t>s</w:t>
      </w:r>
      <w:r w:rsidR="00D008C3" w:rsidRPr="00D008C3">
        <w:rPr>
          <w:bCs/>
        </w:rPr>
        <w:t>ka</w:t>
      </w:r>
      <w:r w:rsidR="00D008C3">
        <w:rPr>
          <w:bCs/>
        </w:rPr>
        <w:t xml:space="preserve"> </w:t>
      </w:r>
      <w:r w:rsidR="007773A9">
        <w:rPr>
          <w:bCs/>
        </w:rPr>
        <w:t xml:space="preserve">norem a </w:t>
      </w:r>
      <w:r w:rsidR="00D008C3">
        <w:rPr>
          <w:bCs/>
        </w:rPr>
        <w:t>přenášených výkonů</w:t>
      </w:r>
    </w:p>
    <w:p w14:paraId="5621F12D" w14:textId="446B9DDC" w:rsidR="0019647E" w:rsidRPr="002D6875" w:rsidRDefault="0019647E" w:rsidP="002D6875">
      <w:pPr>
        <w:pStyle w:val="Odstavecseseznamem"/>
        <w:numPr>
          <w:ilvl w:val="0"/>
          <w:numId w:val="5"/>
        </w:numPr>
        <w:spacing w:after="240"/>
        <w:rPr>
          <w:bCs/>
        </w:rPr>
      </w:pPr>
      <w:r w:rsidRPr="002D6875">
        <w:rPr>
          <w:bCs/>
        </w:rPr>
        <w:t>vyjádření</w:t>
      </w:r>
      <w:r w:rsidRPr="002D6875">
        <w:rPr>
          <w:b/>
        </w:rPr>
        <w:t xml:space="preserve"> </w:t>
      </w:r>
      <w:r w:rsidRPr="0019647E">
        <w:rPr>
          <w:b/>
        </w:rPr>
        <w:t>památkářů</w:t>
      </w:r>
      <w:r w:rsidRPr="002D6875">
        <w:rPr>
          <w:bCs/>
        </w:rPr>
        <w:t xml:space="preserve"> (viz také bod 3 b) Zdroje do 50 kW)</w:t>
      </w:r>
    </w:p>
    <w:p w14:paraId="2B6FE4E9" w14:textId="77777777" w:rsidR="0019647E" w:rsidRPr="002D6875" w:rsidRDefault="0019647E" w:rsidP="002D6875">
      <w:pPr>
        <w:pStyle w:val="Odstavecseseznamem"/>
        <w:numPr>
          <w:ilvl w:val="0"/>
          <w:numId w:val="5"/>
        </w:numPr>
        <w:spacing w:after="240"/>
        <w:rPr>
          <w:bCs/>
        </w:rPr>
      </w:pPr>
      <w:r w:rsidRPr="002D6875">
        <w:rPr>
          <w:b/>
        </w:rPr>
        <w:t>vyjádření vlastníka</w:t>
      </w:r>
      <w:r w:rsidRPr="002D6875">
        <w:rPr>
          <w:bCs/>
        </w:rPr>
        <w:t>/vlastníků objektu</w:t>
      </w:r>
    </w:p>
    <w:p w14:paraId="7A4161FC" w14:textId="77777777" w:rsidR="0019647E" w:rsidRPr="002D6875" w:rsidRDefault="0019647E" w:rsidP="002D6875">
      <w:pPr>
        <w:pStyle w:val="Odstavecseseznamem"/>
        <w:numPr>
          <w:ilvl w:val="0"/>
          <w:numId w:val="5"/>
        </w:numPr>
        <w:spacing w:after="240"/>
        <w:rPr>
          <w:bCs/>
        </w:rPr>
      </w:pPr>
      <w:r w:rsidRPr="002D6875">
        <w:rPr>
          <w:bCs/>
        </w:rPr>
        <w:t xml:space="preserve">možnost využití pozemku v rámci </w:t>
      </w:r>
      <w:r w:rsidRPr="002D6875">
        <w:rPr>
          <w:b/>
        </w:rPr>
        <w:t>územního plánu</w:t>
      </w:r>
      <w:r w:rsidRPr="002D6875">
        <w:rPr>
          <w:bCs/>
        </w:rPr>
        <w:t xml:space="preserve"> a vhodnost využití pro FVE, případně </w:t>
      </w:r>
      <w:r w:rsidRPr="002D6875">
        <w:rPr>
          <w:b/>
        </w:rPr>
        <w:t>bonita zemědělské půdy</w:t>
      </w:r>
      <w:r w:rsidRPr="002D6875">
        <w:rPr>
          <w:bCs/>
        </w:rPr>
        <w:t>, viz také dále bod 3 a)</w:t>
      </w:r>
    </w:p>
    <w:p w14:paraId="6762E95B" w14:textId="208FCDD1" w:rsidR="0019647E" w:rsidRPr="002D6875" w:rsidRDefault="0019647E" w:rsidP="002D6875">
      <w:pPr>
        <w:pStyle w:val="Odstavecseseznamem"/>
        <w:numPr>
          <w:ilvl w:val="0"/>
          <w:numId w:val="5"/>
        </w:numPr>
        <w:spacing w:after="240"/>
        <w:rPr>
          <w:b/>
        </w:rPr>
      </w:pPr>
      <w:r w:rsidRPr="002D6875">
        <w:rPr>
          <w:b/>
        </w:rPr>
        <w:t>bezpečnos</w:t>
      </w:r>
      <w:r w:rsidRPr="002D6875">
        <w:rPr>
          <w:bCs/>
        </w:rPr>
        <w:t>t, zejména ochrana proti blesku, zkratu a následnému požáru, zásahu el. proudem, odolnost proti větru, požáru, vodě...; některé požadavky na bezpečnost u systémů do 50 kWp (nehořlavost, odpojení od soustavy a</w:t>
      </w:r>
      <w:r w:rsidR="00C4472E" w:rsidRPr="002D6875">
        <w:rPr>
          <w:bCs/>
        </w:rPr>
        <w:t> </w:t>
      </w:r>
      <w:r w:rsidRPr="002D6875">
        <w:rPr>
          <w:bCs/>
        </w:rPr>
        <w:t xml:space="preserve">rozpojení na segmenty o max 120 V DC) </w:t>
      </w:r>
      <w:proofErr w:type="gramStart"/>
      <w:r w:rsidRPr="002D6875">
        <w:rPr>
          <w:bCs/>
        </w:rPr>
        <w:t>řeší</w:t>
      </w:r>
      <w:proofErr w:type="gramEnd"/>
      <w:r w:rsidRPr="002D6875">
        <w:rPr>
          <w:bCs/>
        </w:rPr>
        <w:t xml:space="preserve"> </w:t>
      </w:r>
      <w:r w:rsidRPr="002D6875">
        <w:rPr>
          <w:b/>
        </w:rPr>
        <w:t>vyhláška 114/2023 Sb.</w:t>
      </w:r>
      <w:r w:rsidRPr="002D6875">
        <w:rPr>
          <w:bCs/>
        </w:rPr>
        <w:t xml:space="preserve"> platná od 28.4.23, </w:t>
      </w:r>
      <w:r w:rsidRPr="002D6875">
        <w:rPr>
          <w:b/>
        </w:rPr>
        <w:t>neplatí pro systémy do 10 kWp na RD</w:t>
      </w:r>
    </w:p>
    <w:p w14:paraId="1091CCD4" w14:textId="34F9628E" w:rsidR="0019647E" w:rsidRPr="002D6875" w:rsidRDefault="0019647E" w:rsidP="002D6875">
      <w:pPr>
        <w:pStyle w:val="Odstavecseseznamem"/>
        <w:numPr>
          <w:ilvl w:val="0"/>
          <w:numId w:val="5"/>
        </w:numPr>
        <w:spacing w:after="240"/>
        <w:rPr>
          <w:bCs/>
        </w:rPr>
      </w:pPr>
      <w:r w:rsidRPr="002D6875">
        <w:rPr>
          <w:bCs/>
        </w:rPr>
        <w:t xml:space="preserve">FV může být na místě 20 i více let a tomu je potřeba přizpůsobit </w:t>
      </w:r>
      <w:r w:rsidRPr="002D6875">
        <w:rPr>
          <w:b/>
        </w:rPr>
        <w:t>stav stavby</w:t>
      </w:r>
      <w:r w:rsidRPr="002D6875">
        <w:rPr>
          <w:bCs/>
        </w:rPr>
        <w:t xml:space="preserve"> (opravy, rekonstrukce, přístupnost</w:t>
      </w:r>
      <w:r w:rsidR="00330FDC">
        <w:rPr>
          <w:bCs/>
        </w:rPr>
        <w:t xml:space="preserve"> pro údržbu</w:t>
      </w:r>
      <w:r w:rsidRPr="002D6875">
        <w:rPr>
          <w:bCs/>
        </w:rPr>
        <w:t>)</w:t>
      </w:r>
    </w:p>
    <w:p w14:paraId="4F1CA967" w14:textId="028E946D" w:rsidR="00CC3BD0" w:rsidRDefault="0019647E" w:rsidP="00CD1F79">
      <w:pPr>
        <w:pStyle w:val="Odstavecseseznamem"/>
        <w:numPr>
          <w:ilvl w:val="0"/>
          <w:numId w:val="5"/>
        </w:numPr>
        <w:spacing w:after="240"/>
        <w:rPr>
          <w:bCs/>
        </w:rPr>
      </w:pPr>
      <w:r w:rsidRPr="00CC3BD0">
        <w:rPr>
          <w:bCs/>
        </w:rPr>
        <w:t>prověř</w:t>
      </w:r>
      <w:r w:rsidR="00933972">
        <w:rPr>
          <w:bCs/>
        </w:rPr>
        <w:t>ení</w:t>
      </w:r>
      <w:r w:rsidRPr="00CC3BD0">
        <w:rPr>
          <w:bCs/>
        </w:rPr>
        <w:t xml:space="preserve"> </w:t>
      </w:r>
      <w:r w:rsidRPr="00CC3BD0">
        <w:rPr>
          <w:b/>
        </w:rPr>
        <w:t>podmín</w:t>
      </w:r>
      <w:r w:rsidR="00933972">
        <w:rPr>
          <w:b/>
        </w:rPr>
        <w:t>e</w:t>
      </w:r>
      <w:r w:rsidRPr="00CC3BD0">
        <w:rPr>
          <w:b/>
        </w:rPr>
        <w:t>k místního distributora</w:t>
      </w:r>
      <w:r w:rsidRPr="00CC3BD0">
        <w:rPr>
          <w:bCs/>
        </w:rPr>
        <w:t xml:space="preserve"> (viz dále 3c) Smlouva o připojení)</w:t>
      </w:r>
    </w:p>
    <w:p w14:paraId="183B62D5" w14:textId="66E08A0B" w:rsidR="00CC3BD0" w:rsidRPr="00CC3BD0" w:rsidRDefault="00CC3BD0" w:rsidP="00CD1F79">
      <w:pPr>
        <w:pStyle w:val="Odstavecseseznamem"/>
        <w:numPr>
          <w:ilvl w:val="0"/>
          <w:numId w:val="5"/>
        </w:numPr>
        <w:spacing w:after="240"/>
        <w:rPr>
          <w:bCs/>
        </w:rPr>
      </w:pPr>
      <w:r w:rsidRPr="00CC3BD0">
        <w:rPr>
          <w:bCs/>
        </w:rPr>
        <w:t>případné další záležitosti (plomba na katastru, exekuce, smluvní omezení využití objektu například díky předchozím dotacím na zateplení apod.)</w:t>
      </w:r>
    </w:p>
    <w:p w14:paraId="7C5897BC" w14:textId="394B3735" w:rsidR="0019647E" w:rsidRPr="002D6875" w:rsidRDefault="0019647E" w:rsidP="00CC3BD0">
      <w:pPr>
        <w:pStyle w:val="Odstavecseseznamem"/>
        <w:spacing w:after="240"/>
        <w:rPr>
          <w:b/>
        </w:rPr>
      </w:pPr>
    </w:p>
    <w:p w14:paraId="3585884B" w14:textId="77777777" w:rsidR="0019647E" w:rsidRDefault="0019647E" w:rsidP="0019647E">
      <w:pPr>
        <w:pStyle w:val="Odstavecseseznamem"/>
        <w:spacing w:after="240"/>
        <w:rPr>
          <w:b/>
        </w:rPr>
      </w:pPr>
    </w:p>
    <w:p w14:paraId="62AB08E7" w14:textId="77777777" w:rsidR="0019647E" w:rsidRPr="00C4472E" w:rsidRDefault="0019647E" w:rsidP="0019647E">
      <w:pPr>
        <w:pStyle w:val="Odstavecseseznamem"/>
        <w:numPr>
          <w:ilvl w:val="0"/>
          <w:numId w:val="4"/>
        </w:numPr>
        <w:spacing w:after="240"/>
        <w:rPr>
          <w:b/>
          <w:u w:val="single"/>
        </w:rPr>
      </w:pPr>
      <w:r w:rsidRPr="00C4472E">
        <w:rPr>
          <w:b/>
          <w:u w:val="single"/>
        </w:rPr>
        <w:t>Ekonomika a dotace</w:t>
      </w:r>
    </w:p>
    <w:p w14:paraId="55D49333" w14:textId="77777777" w:rsidR="0019647E" w:rsidRDefault="0019647E" w:rsidP="0019647E">
      <w:pPr>
        <w:pStyle w:val="Odstavecseseznamem"/>
        <w:spacing w:after="240"/>
        <w:rPr>
          <w:b/>
        </w:rPr>
      </w:pPr>
    </w:p>
    <w:p w14:paraId="1290DDE9" w14:textId="77777777" w:rsidR="0019647E" w:rsidRDefault="0019647E" w:rsidP="0019647E">
      <w:pPr>
        <w:pStyle w:val="Odstavecseseznamem"/>
        <w:numPr>
          <w:ilvl w:val="0"/>
          <w:numId w:val="7"/>
        </w:numPr>
        <w:spacing w:after="240"/>
        <w:rPr>
          <w:b/>
        </w:rPr>
      </w:pPr>
      <w:r w:rsidRPr="0019647E">
        <w:rPr>
          <w:b/>
        </w:rPr>
        <w:t>základní údaje</w:t>
      </w:r>
    </w:p>
    <w:p w14:paraId="54B52443" w14:textId="77777777" w:rsidR="0019647E" w:rsidRPr="0019647E" w:rsidRDefault="0019647E" w:rsidP="0019647E">
      <w:pPr>
        <w:pStyle w:val="Odstavecseseznamem"/>
        <w:numPr>
          <w:ilvl w:val="0"/>
          <w:numId w:val="8"/>
        </w:numPr>
        <w:spacing w:after="240"/>
        <w:ind w:left="1440"/>
        <w:rPr>
          <w:b/>
        </w:rPr>
      </w:pPr>
      <w:r w:rsidRPr="0019647E">
        <w:t xml:space="preserve">důležité je </w:t>
      </w:r>
      <w:r w:rsidRPr="0019647E">
        <w:rPr>
          <w:b/>
        </w:rPr>
        <w:t>proměřit vlastní spotřebu</w:t>
      </w:r>
      <w:r w:rsidRPr="0019647E">
        <w:t xml:space="preserve"> a zjistit </w:t>
      </w:r>
      <w:r w:rsidRPr="0019647E">
        <w:rPr>
          <w:b/>
        </w:rPr>
        <w:t>míru využití</w:t>
      </w:r>
      <w:r w:rsidRPr="0019647E">
        <w:t xml:space="preserve"> vyrobené energie</w:t>
      </w:r>
    </w:p>
    <w:p w14:paraId="63381A85" w14:textId="79897132" w:rsidR="0019647E" w:rsidRPr="0019647E" w:rsidRDefault="0019647E" w:rsidP="00C4472E">
      <w:pPr>
        <w:pStyle w:val="Odstavecseseznamem"/>
        <w:numPr>
          <w:ilvl w:val="0"/>
          <w:numId w:val="8"/>
        </w:numPr>
        <w:spacing w:after="240"/>
        <w:ind w:left="1440"/>
        <w:jc w:val="both"/>
        <w:rPr>
          <w:b/>
        </w:rPr>
      </w:pPr>
      <w:r w:rsidRPr="0019647E">
        <w:rPr>
          <w:b/>
        </w:rPr>
        <w:t>1 kWp ročně vyrobí v ČR cca 1 MWh</w:t>
      </w:r>
      <w:r w:rsidRPr="0019647E">
        <w:t xml:space="preserve"> převážně v období </w:t>
      </w:r>
      <w:r w:rsidRPr="0019647E">
        <w:rPr>
          <w:b/>
        </w:rPr>
        <w:t>od března do října</w:t>
      </w:r>
      <w:r w:rsidRPr="0019647E">
        <w:t>, výroba ve zbylém období se pohybuje na 10-20</w:t>
      </w:r>
      <w:r>
        <w:t xml:space="preserve"> </w:t>
      </w:r>
      <w:r w:rsidRPr="0019647E">
        <w:t>% letních měsíců; FVS tedy například není příliš vhodný pro zimní vytápění a to ani v kombinaci s tepelným čerpadlem, není-li silně předimenzovaný (pak ale nastává otázka využití přebytků v létě)</w:t>
      </w:r>
    </w:p>
    <w:p w14:paraId="1B67AF87" w14:textId="39592CF7" w:rsidR="0019647E" w:rsidRPr="0019647E" w:rsidRDefault="0019647E" w:rsidP="00C4472E">
      <w:pPr>
        <w:pStyle w:val="Odstavecseseznamem"/>
        <w:numPr>
          <w:ilvl w:val="0"/>
          <w:numId w:val="8"/>
        </w:numPr>
        <w:spacing w:after="240"/>
        <w:ind w:left="1440"/>
        <w:jc w:val="both"/>
        <w:rPr>
          <w:b/>
        </w:rPr>
      </w:pPr>
      <w:r w:rsidRPr="0019647E">
        <w:lastRenderedPageBreak/>
        <w:t>existuje řada simulačních a výpočetních nástrojů, některé volně použitelné, například PVGIS (kde je možné nasimulovat různý sklon a orientaci panelů)</w:t>
      </w:r>
      <w:r>
        <w:t xml:space="preserve"> </w:t>
      </w:r>
      <w:hyperlink r:id="rId7" w:history="1">
        <w:r w:rsidRPr="0019647E">
          <w:rPr>
            <w:rStyle w:val="Hypertextovodkaz"/>
            <w:color w:val="1155CC"/>
          </w:rPr>
          <w:t>https://re.jrc.ec.europa.eu/pvg_tools/en/tools.html</w:t>
        </w:r>
      </w:hyperlink>
    </w:p>
    <w:p w14:paraId="791875CE" w14:textId="77777777" w:rsidR="0019647E" w:rsidRPr="0019647E" w:rsidRDefault="0019647E" w:rsidP="00C4472E">
      <w:pPr>
        <w:pStyle w:val="Odstavecseseznamem"/>
        <w:numPr>
          <w:ilvl w:val="0"/>
          <w:numId w:val="8"/>
        </w:numPr>
        <w:spacing w:after="240"/>
        <w:ind w:left="1440"/>
        <w:jc w:val="both"/>
        <w:rPr>
          <w:b/>
        </w:rPr>
      </w:pPr>
      <w:r w:rsidRPr="0019647E">
        <w:t xml:space="preserve">nejkratší ekonomická návratnost bývá při </w:t>
      </w:r>
      <w:r w:rsidRPr="0019647E">
        <w:rPr>
          <w:b/>
        </w:rPr>
        <w:t>spotřebě</w:t>
      </w:r>
      <w:r w:rsidRPr="0019647E">
        <w:t xml:space="preserve"> většiny vyrobené energie </w:t>
      </w:r>
      <w:r w:rsidRPr="0019647E">
        <w:rPr>
          <w:b/>
        </w:rPr>
        <w:t xml:space="preserve">na místě </w:t>
      </w:r>
      <w:r w:rsidRPr="0019647E">
        <w:t>(tedy ideální je například ve dvousměnném provozu, letním provozu kempů ve spojení s TČ na ohřev vody, výpomoc topení v přechodných obdobích, nabíjení elektrovozidel apod.)</w:t>
      </w:r>
    </w:p>
    <w:p w14:paraId="764AD839" w14:textId="30E7F161" w:rsidR="0019647E" w:rsidRPr="0019647E" w:rsidRDefault="0019647E" w:rsidP="00C4472E">
      <w:pPr>
        <w:pStyle w:val="Odstavecseseznamem"/>
        <w:numPr>
          <w:ilvl w:val="0"/>
          <w:numId w:val="8"/>
        </w:numPr>
        <w:spacing w:after="240"/>
        <w:ind w:left="1440"/>
        <w:jc w:val="both"/>
        <w:rPr>
          <w:b/>
        </w:rPr>
      </w:pPr>
      <w:r w:rsidRPr="0019647E">
        <w:t xml:space="preserve">optimální </w:t>
      </w:r>
      <w:r w:rsidRPr="0019647E">
        <w:rPr>
          <w:b/>
        </w:rPr>
        <w:t xml:space="preserve">JJZ orientace </w:t>
      </w:r>
      <w:r w:rsidRPr="0019647E">
        <w:t xml:space="preserve">versus </w:t>
      </w:r>
      <w:r w:rsidRPr="0019647E">
        <w:rPr>
          <w:b/>
        </w:rPr>
        <w:t>východo</w:t>
      </w:r>
      <w:r w:rsidR="00C4472E">
        <w:rPr>
          <w:b/>
        </w:rPr>
        <w:t>-</w:t>
      </w:r>
      <w:r w:rsidRPr="0019647E">
        <w:rPr>
          <w:b/>
        </w:rPr>
        <w:t>západní orientace</w:t>
      </w:r>
      <w:r w:rsidRPr="0019647E">
        <w:t xml:space="preserve"> (ztráta cca do 20% výroby proti JJZ, ale rovnoměrnější rozložení výroby v průběhu dne)</w:t>
      </w:r>
    </w:p>
    <w:p w14:paraId="2B8C7D22" w14:textId="379FE74B" w:rsidR="0019647E" w:rsidRPr="0019647E" w:rsidRDefault="0019647E" w:rsidP="00C4472E">
      <w:pPr>
        <w:pStyle w:val="Odstavecseseznamem"/>
        <w:numPr>
          <w:ilvl w:val="0"/>
          <w:numId w:val="8"/>
        </w:numPr>
        <w:spacing w:after="240"/>
        <w:ind w:left="1440"/>
        <w:jc w:val="both"/>
        <w:rPr>
          <w:b/>
        </w:rPr>
      </w:pPr>
      <w:r w:rsidRPr="0019647E">
        <w:t>při velkém časovém nesouladu výroby a spotřeby může být rozumné využít akumulátorovou baterii nebo vhodný prodej</w:t>
      </w:r>
      <w:r w:rsidR="008F6D69">
        <w:t xml:space="preserve"> přebytků,</w:t>
      </w:r>
      <w:r w:rsidRPr="0019647E">
        <w:t xml:space="preserve"> od druhé poloviny roku 2024 pak případně i uvážit členství v </w:t>
      </w:r>
      <w:r w:rsidRPr="0019647E">
        <w:rPr>
          <w:b/>
          <w:bCs/>
        </w:rPr>
        <w:t>energetickém společenství</w:t>
      </w:r>
      <w:r w:rsidRPr="0019647E">
        <w:t xml:space="preserve"> nebo </w:t>
      </w:r>
      <w:r w:rsidR="008F6D69">
        <w:t xml:space="preserve">se </w:t>
      </w:r>
      <w:proofErr w:type="gramStart"/>
      <w:r w:rsidR="008F6D69">
        <w:t xml:space="preserve">stát </w:t>
      </w:r>
      <w:r w:rsidRPr="0019647E">
        <w:t xml:space="preserve"> </w:t>
      </w:r>
      <w:r w:rsidRPr="0019647E">
        <w:rPr>
          <w:b/>
          <w:bCs/>
        </w:rPr>
        <w:t>aktivní</w:t>
      </w:r>
      <w:r w:rsidR="008F6D69">
        <w:rPr>
          <w:b/>
          <w:bCs/>
        </w:rPr>
        <w:t>m</w:t>
      </w:r>
      <w:proofErr w:type="gramEnd"/>
      <w:r w:rsidRPr="0019647E">
        <w:rPr>
          <w:b/>
          <w:bCs/>
        </w:rPr>
        <w:t xml:space="preserve"> zákazník</w:t>
      </w:r>
      <w:r w:rsidR="008F6D69">
        <w:rPr>
          <w:b/>
          <w:bCs/>
        </w:rPr>
        <w:t>em</w:t>
      </w:r>
    </w:p>
    <w:p w14:paraId="31D6D4F7" w14:textId="77777777" w:rsidR="0019647E" w:rsidRPr="00C4472E" w:rsidRDefault="0019647E" w:rsidP="00C4472E">
      <w:pPr>
        <w:pStyle w:val="Odstavecseseznamem"/>
        <w:numPr>
          <w:ilvl w:val="0"/>
          <w:numId w:val="8"/>
        </w:numPr>
        <w:spacing w:after="240"/>
        <w:ind w:left="1440"/>
        <w:jc w:val="both"/>
        <w:rPr>
          <w:b/>
        </w:rPr>
      </w:pPr>
      <w:r w:rsidRPr="0019647E">
        <w:t xml:space="preserve">některé vyspělé systémy (např. fy Tesla) umožňují </w:t>
      </w:r>
      <w:r w:rsidRPr="0019647E">
        <w:rPr>
          <w:b/>
        </w:rPr>
        <w:t>nahradit střešní krytinu</w:t>
      </w:r>
      <w:r w:rsidRPr="0019647E">
        <w:t xml:space="preserve"> FV panely a výrazně tak změnit ekonomiku systému u novostaveb a rekonstrukcí; je možné také použít polopropustné FV panely, resp. duální (</w:t>
      </w:r>
      <w:proofErr w:type="spellStart"/>
      <w:r w:rsidRPr="0019647E">
        <w:t>dual</w:t>
      </w:r>
      <w:proofErr w:type="spellEnd"/>
      <w:r w:rsidRPr="0019647E">
        <w:t xml:space="preserve"> </w:t>
      </w:r>
      <w:proofErr w:type="spellStart"/>
      <w:r w:rsidRPr="0019647E">
        <w:t>glass</w:t>
      </w:r>
      <w:proofErr w:type="spellEnd"/>
      <w:r w:rsidRPr="0019647E">
        <w:t xml:space="preserve">) polopropustné FV panely (cca </w:t>
      </w:r>
      <w:proofErr w:type="gramStart"/>
      <w:r w:rsidRPr="0019647E">
        <w:t>40%</w:t>
      </w:r>
      <w:proofErr w:type="gramEnd"/>
      <w:r w:rsidRPr="0019647E">
        <w:t xml:space="preserve"> výkonu na plochu stejně velkého běžného panelu) k zastřešení pergol nebo parkovacích míst, panely barvené apod.</w:t>
      </w:r>
    </w:p>
    <w:p w14:paraId="18AC937B" w14:textId="77777777" w:rsidR="00632AAC" w:rsidRDefault="00632AAC" w:rsidP="00C4472E">
      <w:pPr>
        <w:pStyle w:val="Odstavecseseznamem"/>
        <w:spacing w:after="240"/>
        <w:ind w:left="1440"/>
        <w:jc w:val="both"/>
        <w:rPr>
          <w:b/>
        </w:rPr>
      </w:pPr>
    </w:p>
    <w:p w14:paraId="0A914EC4" w14:textId="77777777" w:rsidR="00632AAC" w:rsidRPr="0019647E" w:rsidRDefault="00632AAC" w:rsidP="00C4472E">
      <w:pPr>
        <w:pStyle w:val="Odstavecseseznamem"/>
        <w:spacing w:after="240"/>
        <w:ind w:left="1440"/>
        <w:jc w:val="both"/>
        <w:rPr>
          <w:b/>
        </w:rPr>
      </w:pPr>
    </w:p>
    <w:p w14:paraId="40248616" w14:textId="77777777" w:rsidR="00C4472E" w:rsidRDefault="0019647E" w:rsidP="00C4472E">
      <w:pPr>
        <w:pStyle w:val="Odstavecseseznamem"/>
        <w:numPr>
          <w:ilvl w:val="0"/>
          <w:numId w:val="7"/>
        </w:numPr>
        <w:spacing w:after="240"/>
        <w:rPr>
          <w:b/>
        </w:rPr>
      </w:pPr>
      <w:r w:rsidRPr="0019647E">
        <w:rPr>
          <w:b/>
        </w:rPr>
        <w:t>další užitečné údaj</w:t>
      </w:r>
      <w:r w:rsidR="00C4472E">
        <w:rPr>
          <w:b/>
        </w:rPr>
        <w:t>e</w:t>
      </w:r>
    </w:p>
    <w:p w14:paraId="693E46D6" w14:textId="7213EA8D" w:rsidR="00C4472E" w:rsidRPr="00C4472E" w:rsidRDefault="0019647E" w:rsidP="00C4472E">
      <w:pPr>
        <w:pStyle w:val="Odstavecseseznamem"/>
        <w:numPr>
          <w:ilvl w:val="0"/>
          <w:numId w:val="12"/>
        </w:numPr>
        <w:spacing w:after="240"/>
        <w:ind w:left="1440"/>
        <w:jc w:val="both"/>
        <w:rPr>
          <w:b/>
        </w:rPr>
      </w:pPr>
      <w:r w:rsidRPr="00C4472E">
        <w:rPr>
          <w:b/>
        </w:rPr>
        <w:t>rozpětí cen</w:t>
      </w:r>
      <w:r w:rsidRPr="0019647E">
        <w:t xml:space="preserve"> aktuálně od cca 20 000 Kč/kWp (jednoduchá FVE zapojená přímo do rozváděče budovy nebo velký FVS nekomplikované konstrukce) po </w:t>
      </w:r>
      <w:r w:rsidR="00E6667A">
        <w:t>5</w:t>
      </w:r>
      <w:r w:rsidRPr="0019647E">
        <w:t>0 000 Kč/kWp bez D</w:t>
      </w:r>
      <w:r w:rsidR="00590C9F">
        <w:t>P</w:t>
      </w:r>
      <w:r w:rsidRPr="0019647E">
        <w:t>H a bez baterií v závislosti na použité technologii (optimizéry, komunikace, výškové práce, odpojení při požáru, automatické aktualizace SW, dohledové centrum…)</w:t>
      </w:r>
    </w:p>
    <w:p w14:paraId="7289CD70" w14:textId="77777777" w:rsidR="00C4472E" w:rsidRPr="00C4472E" w:rsidRDefault="0019647E" w:rsidP="00C4472E">
      <w:pPr>
        <w:pStyle w:val="Odstavecseseznamem"/>
        <w:numPr>
          <w:ilvl w:val="0"/>
          <w:numId w:val="12"/>
        </w:numPr>
        <w:spacing w:after="240"/>
        <w:ind w:left="1440"/>
        <w:jc w:val="both"/>
        <w:rPr>
          <w:b/>
        </w:rPr>
      </w:pPr>
      <w:r w:rsidRPr="0019647E">
        <w:t xml:space="preserve">aktuální </w:t>
      </w:r>
      <w:r w:rsidRPr="00C4472E">
        <w:rPr>
          <w:b/>
        </w:rPr>
        <w:t>návratnost</w:t>
      </w:r>
      <w:r w:rsidRPr="0019647E">
        <w:t xml:space="preserve"> 5-12 let bez dotace (viz výše cenové rozpětí a současné ceny elektřiny cca 3,50 až 4 Kč za silovou složku)</w:t>
      </w:r>
    </w:p>
    <w:p w14:paraId="75826214" w14:textId="33A806E5" w:rsidR="00C4472E" w:rsidRPr="00C4472E" w:rsidRDefault="0019647E" w:rsidP="00C4472E">
      <w:pPr>
        <w:pStyle w:val="Odstavecseseznamem"/>
        <w:numPr>
          <w:ilvl w:val="0"/>
          <w:numId w:val="12"/>
        </w:numPr>
        <w:spacing w:after="240"/>
        <w:ind w:left="1440"/>
        <w:jc w:val="both"/>
        <w:rPr>
          <w:b/>
        </w:rPr>
      </w:pPr>
      <w:r w:rsidRPr="0019647E">
        <w:t xml:space="preserve">vysoká </w:t>
      </w:r>
      <w:r w:rsidRPr="00C4472E">
        <w:rPr>
          <w:b/>
        </w:rPr>
        <w:t>životnost</w:t>
      </w:r>
      <w:r w:rsidRPr="0019647E">
        <w:t xml:space="preserve"> (15-25 let i více do poklesu na 80% výchozí účinnosti panelů) stojí proti morální životnosti (starší panely s nízkou účinností zabírají plochu); pozor na péči o případný bateriový systém – viz dále 4 a) Volba technologie</w:t>
      </w:r>
    </w:p>
    <w:p w14:paraId="282654C0" w14:textId="3A1B4F85" w:rsidR="00C4472E" w:rsidRPr="00C4472E" w:rsidRDefault="0019647E" w:rsidP="00C4472E">
      <w:pPr>
        <w:pStyle w:val="Odstavecseseznamem"/>
        <w:numPr>
          <w:ilvl w:val="0"/>
          <w:numId w:val="12"/>
        </w:numPr>
        <w:spacing w:after="240"/>
        <w:ind w:left="1440"/>
        <w:jc w:val="both"/>
        <w:rPr>
          <w:b/>
        </w:rPr>
      </w:pPr>
      <w:r w:rsidRPr="00C4472E">
        <w:rPr>
          <w:b/>
        </w:rPr>
        <w:t xml:space="preserve">sledovací konzole </w:t>
      </w:r>
      <w:r w:rsidRPr="0019647E">
        <w:t xml:space="preserve">pro natáčení za </w:t>
      </w:r>
      <w:r w:rsidR="00C4472E" w:rsidRPr="0019647E">
        <w:t>sluncem – jedno</w:t>
      </w:r>
      <w:r w:rsidRPr="0019647E">
        <w:t xml:space="preserve"> nebo dvouosé (ploché jednoosé systémy obvykle zabírají 1,1 až 1,3x více místa než pevné systémy, výroba energie se zvýší o 8 až 15 % a cena o 5 až 10 %; šikmé jednoosé </w:t>
      </w:r>
      <w:proofErr w:type="gramStart"/>
      <w:r w:rsidRPr="0019647E">
        <w:t>2</w:t>
      </w:r>
      <w:r w:rsidR="00C4472E">
        <w:t>-</w:t>
      </w:r>
      <w:r w:rsidRPr="0019647E">
        <w:t>4x</w:t>
      </w:r>
      <w:proofErr w:type="gramEnd"/>
      <w:r w:rsidRPr="0019647E">
        <w:t xml:space="preserve"> plocha, energie +15-20%, cena +10-15%, dvouosé systémy 2-4x plocha, energie +25-30%, cena +60%)</w:t>
      </w:r>
    </w:p>
    <w:p w14:paraId="5AA220E0" w14:textId="29A59990" w:rsidR="00C4472E" w:rsidRPr="00C4472E" w:rsidRDefault="0019647E" w:rsidP="00C4472E">
      <w:pPr>
        <w:pStyle w:val="Odstavecseseznamem"/>
        <w:numPr>
          <w:ilvl w:val="0"/>
          <w:numId w:val="12"/>
        </w:numPr>
        <w:spacing w:after="240"/>
        <w:ind w:left="1440"/>
        <w:jc w:val="both"/>
        <w:rPr>
          <w:b/>
        </w:rPr>
      </w:pPr>
      <w:r w:rsidRPr="0019647E">
        <w:t xml:space="preserve">ohledně </w:t>
      </w:r>
      <w:r w:rsidRPr="00C4472E">
        <w:rPr>
          <w:b/>
        </w:rPr>
        <w:t>dotací sledovat</w:t>
      </w:r>
      <w:r w:rsidRPr="0019647E">
        <w:t xml:space="preserve"> MPO (především firmy), MMR, MŽP, SFŽP, NRB a</w:t>
      </w:r>
      <w:r w:rsidR="00C4472E">
        <w:t> </w:t>
      </w:r>
      <w:r w:rsidRPr="0019647E">
        <w:t>další</w:t>
      </w:r>
    </w:p>
    <w:p w14:paraId="5E3E54E7" w14:textId="77777777" w:rsidR="00C4472E" w:rsidRPr="00C4472E" w:rsidRDefault="0019647E" w:rsidP="00C4472E">
      <w:pPr>
        <w:pStyle w:val="Odstavecseseznamem"/>
        <w:numPr>
          <w:ilvl w:val="0"/>
          <w:numId w:val="12"/>
        </w:numPr>
        <w:spacing w:after="240"/>
        <w:ind w:left="1440"/>
        <w:jc w:val="both"/>
        <w:rPr>
          <w:b/>
        </w:rPr>
      </w:pPr>
      <w:r w:rsidRPr="0019647E">
        <w:t xml:space="preserve">malé akumulátorové baterie/systémy stojí </w:t>
      </w:r>
      <w:r w:rsidRPr="00C4472E">
        <w:rPr>
          <w:b/>
        </w:rPr>
        <w:t>100-150 tis. za 10 kWh</w:t>
      </w:r>
      <w:r w:rsidRPr="0019647E">
        <w:t xml:space="preserve"> kapacity</w:t>
      </w:r>
    </w:p>
    <w:p w14:paraId="7D69AA17" w14:textId="5E21AFF9" w:rsidR="00C4472E" w:rsidRPr="00C4472E" w:rsidRDefault="0019647E" w:rsidP="00C4472E">
      <w:pPr>
        <w:pStyle w:val="Odstavecseseznamem"/>
        <w:numPr>
          <w:ilvl w:val="0"/>
          <w:numId w:val="12"/>
        </w:numPr>
        <w:spacing w:after="240"/>
        <w:ind w:left="1440"/>
        <w:jc w:val="both"/>
        <w:rPr>
          <w:b/>
        </w:rPr>
      </w:pPr>
      <w:r w:rsidRPr="0019647E">
        <w:t>díky poklesu cen FVS a elektromobilů je velmi výhodné propojení FV s</w:t>
      </w:r>
      <w:r w:rsidR="00C4472E">
        <w:t> </w:t>
      </w:r>
      <w:r w:rsidRPr="00C4472E">
        <w:rPr>
          <w:b/>
        </w:rPr>
        <w:t>elektromobilem</w:t>
      </w:r>
      <w:r w:rsidRPr="0019647E">
        <w:t xml:space="preserve"> s využitím relativně levné</w:t>
      </w:r>
      <w:r w:rsidR="0083677E">
        <w:t xml:space="preserve"> nástěnné </w:t>
      </w:r>
      <w:proofErr w:type="gramStart"/>
      <w:r w:rsidR="0083677E">
        <w:t xml:space="preserve">nabíječky - </w:t>
      </w:r>
      <w:r w:rsidRPr="0019647E">
        <w:t>wallboxu</w:t>
      </w:r>
      <w:proofErr w:type="gramEnd"/>
      <w:r w:rsidRPr="0019647E">
        <w:t xml:space="preserve"> (běžně 18-30 tis. bez PDH, proplácen v rámci některých dotací)</w:t>
      </w:r>
    </w:p>
    <w:p w14:paraId="7321D798" w14:textId="7F4A9DAD" w:rsidR="00632AAC" w:rsidRPr="00632AAC" w:rsidRDefault="0019647E" w:rsidP="00632AAC">
      <w:pPr>
        <w:pStyle w:val="Odstavecseseznamem"/>
        <w:numPr>
          <w:ilvl w:val="0"/>
          <w:numId w:val="12"/>
        </w:numPr>
        <w:spacing w:after="240"/>
        <w:ind w:left="1440"/>
        <w:jc w:val="both"/>
        <w:rPr>
          <w:b/>
        </w:rPr>
      </w:pPr>
      <w:r w:rsidRPr="0019647E">
        <w:t xml:space="preserve">díky možnosti mít oddělený </w:t>
      </w:r>
      <w:r w:rsidRPr="00C4472E">
        <w:rPr>
          <w:b/>
        </w:rPr>
        <w:t>spotřební a výrobní EAN</w:t>
      </w:r>
      <w:r w:rsidRPr="0019647E">
        <w:t xml:space="preserve"> jednoho odběrného místa je možné mít rozdílného dodavatele energie i firmu vykupující případné přebytky (netýká se mikrozdrojů)</w:t>
      </w:r>
    </w:p>
    <w:p w14:paraId="7BFDD14E" w14:textId="060B997B" w:rsidR="0019647E" w:rsidRPr="00C66481" w:rsidRDefault="0019647E" w:rsidP="00C4472E">
      <w:pPr>
        <w:pStyle w:val="Odstavecseseznamem"/>
        <w:numPr>
          <w:ilvl w:val="0"/>
          <w:numId w:val="12"/>
        </w:numPr>
        <w:spacing w:after="240"/>
        <w:ind w:left="1440"/>
        <w:jc w:val="both"/>
        <w:rPr>
          <w:b/>
        </w:rPr>
      </w:pPr>
      <w:r w:rsidRPr="0019647E">
        <w:t>od 2.Q 2024 by měla vstoupit v platnost novela energetického zákona (</w:t>
      </w:r>
      <w:r w:rsidRPr="00C4472E">
        <w:rPr>
          <w:b/>
        </w:rPr>
        <w:t>LEX OZE II</w:t>
      </w:r>
      <w:r w:rsidRPr="0019647E">
        <w:t xml:space="preserve">), která má řešit </w:t>
      </w:r>
      <w:r w:rsidRPr="00C4472E">
        <w:rPr>
          <w:b/>
          <w:bCs/>
        </w:rPr>
        <w:t>komunitní energetiku</w:t>
      </w:r>
      <w:r w:rsidRPr="0019647E">
        <w:t xml:space="preserve">, mj. užití energie v jedné provozovně na provozovně jiné; v současné době je toto možné výjimečně </w:t>
      </w:r>
      <w:r w:rsidRPr="0019647E">
        <w:lastRenderedPageBreak/>
        <w:t>dohodnout v rámci pilotních projektů na území jednoho distributora</w:t>
      </w:r>
      <w:r w:rsidR="00C4472E">
        <w:t xml:space="preserve"> </w:t>
      </w:r>
      <w:r w:rsidRPr="0019647E">
        <w:t>(pozn.:</w:t>
      </w:r>
      <w:r w:rsidR="00C4472E">
        <w:t> </w:t>
      </w:r>
      <w:r w:rsidRPr="0019647E">
        <w:t xml:space="preserve">cílem tohoto přehledu nejsou otázky zdanění příjmů fyzických osob ani </w:t>
      </w:r>
      <w:r w:rsidR="00F50A5C">
        <w:t xml:space="preserve">otázky </w:t>
      </w:r>
      <w:r w:rsidR="00D0693A">
        <w:t xml:space="preserve">vzniku </w:t>
      </w:r>
      <w:r w:rsidRPr="0019647E">
        <w:t>energetických společenství)</w:t>
      </w:r>
    </w:p>
    <w:p w14:paraId="6B8AD4E3" w14:textId="77777777" w:rsidR="00C66481" w:rsidRPr="00C4472E" w:rsidRDefault="00C66481" w:rsidP="00C66481">
      <w:pPr>
        <w:pStyle w:val="Odstavecseseznamem"/>
        <w:spacing w:after="240"/>
        <w:ind w:left="1440"/>
        <w:jc w:val="both"/>
        <w:rPr>
          <w:b/>
        </w:rPr>
      </w:pPr>
    </w:p>
    <w:p w14:paraId="7D96212F" w14:textId="77777777" w:rsidR="0019647E" w:rsidRPr="0019647E" w:rsidRDefault="0019647E" w:rsidP="00C4472E">
      <w:pPr>
        <w:pStyle w:val="Odstavecseseznamem"/>
        <w:spacing w:after="240"/>
        <w:ind w:left="1080"/>
        <w:rPr>
          <w:b/>
        </w:rPr>
      </w:pPr>
    </w:p>
    <w:p w14:paraId="7ECEB0A8" w14:textId="77777777" w:rsidR="00C4472E" w:rsidRPr="00C4472E" w:rsidRDefault="0019647E" w:rsidP="00C4472E">
      <w:pPr>
        <w:pStyle w:val="Odstavecseseznamem"/>
        <w:numPr>
          <w:ilvl w:val="0"/>
          <w:numId w:val="4"/>
        </w:numPr>
        <w:spacing w:before="240" w:after="240"/>
        <w:rPr>
          <w:b/>
          <w:u w:val="single"/>
        </w:rPr>
      </w:pPr>
      <w:r w:rsidRPr="00C4472E">
        <w:rPr>
          <w:b/>
          <w:u w:val="single"/>
        </w:rPr>
        <w:t>Volba zdroje</w:t>
      </w:r>
    </w:p>
    <w:p w14:paraId="75A89BA3" w14:textId="77777777" w:rsidR="00C4472E" w:rsidRDefault="00C4472E" w:rsidP="00C4472E">
      <w:pPr>
        <w:pStyle w:val="Odstavecseseznamem"/>
        <w:spacing w:before="240" w:after="240"/>
        <w:rPr>
          <w:b/>
        </w:rPr>
      </w:pPr>
    </w:p>
    <w:p w14:paraId="4D686404" w14:textId="77777777" w:rsidR="00C4472E" w:rsidRPr="00C4472E" w:rsidRDefault="00C4472E" w:rsidP="00C4472E">
      <w:pPr>
        <w:pStyle w:val="Odstavecseseznamem"/>
        <w:numPr>
          <w:ilvl w:val="0"/>
          <w:numId w:val="13"/>
        </w:numPr>
        <w:spacing w:before="240" w:after="240"/>
        <w:jc w:val="both"/>
        <w:rPr>
          <w:b/>
        </w:rPr>
      </w:pPr>
      <w:r>
        <w:rPr>
          <w:b/>
        </w:rPr>
        <w:t>M</w:t>
      </w:r>
      <w:r w:rsidR="0019647E" w:rsidRPr="0019647E">
        <w:rPr>
          <w:b/>
        </w:rPr>
        <w:t>ikrozdroje</w:t>
      </w:r>
      <w:r w:rsidR="0019647E" w:rsidRPr="0019647E">
        <w:rPr>
          <w:b/>
        </w:rPr>
        <w:br/>
      </w:r>
      <w:r w:rsidR="0019647E" w:rsidRPr="0019647E">
        <w:t xml:space="preserve">Mikrozdroj je aktuálně definován ERÚ </w:t>
      </w:r>
      <w:r w:rsidR="0019647E" w:rsidRPr="00C4472E">
        <w:rPr>
          <w:spacing w:val="3"/>
          <w:shd w:val="clear" w:color="auto" w:fill="FFFFFF"/>
        </w:rPr>
        <w:t>ve </w:t>
      </w:r>
      <w:hyperlink r:id="rId8" w:anchor="lema0" w:tgtFrame="_blank" w:history="1">
        <w:r w:rsidR="0019647E" w:rsidRPr="0019647E">
          <w:rPr>
            <w:rStyle w:val="Hypertextovodkaz"/>
            <w:color w:val="1A3366"/>
            <w:spacing w:val="3"/>
            <w:shd w:val="clear" w:color="auto" w:fill="FFFFFF"/>
          </w:rPr>
          <w:t>vyhlášce o připojení</w:t>
        </w:r>
      </w:hyperlink>
      <w:r w:rsidR="0019647E" w:rsidRPr="0019647E">
        <w:rPr>
          <w:color w:val="686868"/>
          <w:spacing w:val="3"/>
          <w:shd w:val="clear" w:color="auto" w:fill="FFFFFF"/>
        </w:rPr>
        <w:t> </w:t>
      </w:r>
      <w:r w:rsidR="0019647E" w:rsidRPr="00C4472E">
        <w:rPr>
          <w:spacing w:val="3"/>
          <w:shd w:val="clear" w:color="auto" w:fill="FFFFFF"/>
        </w:rPr>
        <w:t xml:space="preserve">(č. 16/2016 Sb.) </w:t>
      </w:r>
      <w:r w:rsidR="0019647E" w:rsidRPr="0019647E">
        <w:t xml:space="preserve">výkonem </w:t>
      </w:r>
      <w:r w:rsidR="0019647E" w:rsidRPr="0019647E">
        <w:rPr>
          <w:b/>
          <w:bCs/>
        </w:rPr>
        <w:t xml:space="preserve">do 10 kWp bez přetoků, hladinou NN a max </w:t>
      </w:r>
      <w:proofErr w:type="gramStart"/>
      <w:r w:rsidR="0019647E" w:rsidRPr="0019647E">
        <w:rPr>
          <w:b/>
          <w:bCs/>
        </w:rPr>
        <w:t>16A</w:t>
      </w:r>
      <w:proofErr w:type="gramEnd"/>
      <w:r w:rsidR="0019647E" w:rsidRPr="0019647E">
        <w:rPr>
          <w:b/>
          <w:bCs/>
        </w:rPr>
        <w:t xml:space="preserve"> na fázi.</w:t>
      </w:r>
      <w:r w:rsidR="0019647E" w:rsidRPr="0019647E">
        <w:rPr>
          <w:b/>
          <w:bCs/>
        </w:rPr>
        <w:br/>
      </w:r>
    </w:p>
    <w:p w14:paraId="15E4784B" w14:textId="6622501D" w:rsidR="00C4472E" w:rsidRPr="00C4472E" w:rsidRDefault="0019647E" w:rsidP="00C4472E">
      <w:pPr>
        <w:pStyle w:val="Odstavecseseznamem"/>
        <w:spacing w:before="240" w:after="240"/>
        <w:ind w:left="1080"/>
        <w:jc w:val="both"/>
        <w:rPr>
          <w:b/>
          <w:bCs/>
        </w:rPr>
      </w:pPr>
      <w:r w:rsidRPr="00C4472E">
        <w:rPr>
          <w:b/>
          <w:bCs/>
        </w:rPr>
        <w:t>Za</w:t>
      </w:r>
      <w:r w:rsidR="00C4472E" w:rsidRPr="00C4472E">
        <w:rPr>
          <w:b/>
          <w:bCs/>
        </w:rPr>
        <w:t xml:space="preserve"> </w:t>
      </w:r>
      <w:r w:rsidRPr="00C4472E">
        <w:rPr>
          <w:b/>
          <w:bCs/>
        </w:rPr>
        <w:t>splnění následujících podmínek:</w:t>
      </w:r>
    </w:p>
    <w:p w14:paraId="0BC9D624" w14:textId="77777777" w:rsidR="00C4472E" w:rsidRPr="00C4472E" w:rsidRDefault="0019647E" w:rsidP="00C4472E">
      <w:pPr>
        <w:pStyle w:val="Odstavecseseznamem"/>
        <w:numPr>
          <w:ilvl w:val="0"/>
          <w:numId w:val="14"/>
        </w:numPr>
        <w:spacing w:before="240" w:after="240"/>
        <w:ind w:left="1440"/>
        <w:jc w:val="both"/>
        <w:rPr>
          <w:b/>
        </w:rPr>
      </w:pPr>
      <w:r w:rsidRPr="0019647E">
        <w:t>smí být připojen pouze na hladině nízkého napětí,</w:t>
      </w:r>
    </w:p>
    <w:p w14:paraId="19F98E6B" w14:textId="77777777" w:rsidR="00C4472E" w:rsidRPr="00C4472E" w:rsidRDefault="0019647E" w:rsidP="00C4472E">
      <w:pPr>
        <w:pStyle w:val="Odstavecseseznamem"/>
        <w:numPr>
          <w:ilvl w:val="0"/>
          <w:numId w:val="14"/>
        </w:numPr>
        <w:spacing w:before="240" w:after="240"/>
        <w:ind w:left="1440"/>
        <w:jc w:val="both"/>
        <w:rPr>
          <w:b/>
        </w:rPr>
      </w:pPr>
      <w:r w:rsidRPr="0019647E">
        <w:t>naměřená impedance v místě připojení k DS není větší než hodnota limitní impedance podle § 16 odst. 3 </w:t>
      </w:r>
      <w:hyperlink r:id="rId9" w:anchor="lema0" w:tgtFrame="_blank" w:history="1">
        <w:r w:rsidRPr="0019647E">
          <w:rPr>
            <w:rStyle w:val="Hypertextovodkaz"/>
          </w:rPr>
          <w:t>vyhlášky o připojení </w:t>
        </w:r>
      </w:hyperlink>
      <w:r w:rsidRPr="0019647E">
        <w:t>(č. 16/2016Sb.),</w:t>
      </w:r>
    </w:p>
    <w:p w14:paraId="5FE69D28" w14:textId="77777777" w:rsidR="00C4472E" w:rsidRPr="00C4472E" w:rsidRDefault="0019647E" w:rsidP="00C4472E">
      <w:pPr>
        <w:pStyle w:val="Odstavecseseznamem"/>
        <w:numPr>
          <w:ilvl w:val="0"/>
          <w:numId w:val="14"/>
        </w:numPr>
        <w:spacing w:before="240" w:after="240"/>
        <w:ind w:left="1440"/>
        <w:jc w:val="both"/>
        <w:rPr>
          <w:b/>
        </w:rPr>
      </w:pPr>
      <w:r w:rsidRPr="0019647E">
        <w:t>technické řešení mikrozdroje zamezuje dodávce elektřiny do DS,</w:t>
      </w:r>
    </w:p>
    <w:p w14:paraId="01079DD1" w14:textId="452A0204" w:rsidR="00BE09D7" w:rsidRPr="00BE09D7" w:rsidRDefault="0019647E" w:rsidP="00BE09D7">
      <w:pPr>
        <w:pStyle w:val="Odstavecseseznamem"/>
        <w:numPr>
          <w:ilvl w:val="0"/>
          <w:numId w:val="14"/>
        </w:numPr>
        <w:spacing w:before="240" w:after="240"/>
        <w:ind w:left="1440"/>
        <w:jc w:val="both"/>
        <w:rPr>
          <w:b/>
        </w:rPr>
      </w:pPr>
      <w:r w:rsidRPr="0019647E">
        <w:t>je podána žádosti o uzavření smlouvy o připojení nebo o změnu stávající smlouvy o připojení podle přílohy č. 10 </w:t>
      </w:r>
      <w:hyperlink r:id="rId10" w:anchor="lema0" w:tgtFrame="_blank" w:history="1">
        <w:r w:rsidRPr="0019647E">
          <w:rPr>
            <w:rStyle w:val="Hypertextovodkaz"/>
          </w:rPr>
          <w:t>vyhlášky o připojení</w:t>
        </w:r>
      </w:hyperlink>
      <w:r w:rsidRPr="0019647E">
        <w:t> (č. 16/2016 Sb.)</w:t>
      </w:r>
      <w:r w:rsidRPr="0019647E">
        <w:br/>
        <w:t xml:space="preserve">pak je následně uzavřena smlouva o připojení mezi žadatelem o připojení mikrozdroje a PDS nebo změna stávající smlouvy o připojení, přičemž rezervovaný výkon je roven nule a </w:t>
      </w:r>
      <w:r w:rsidRPr="0019647E">
        <w:rPr>
          <w:b/>
          <w:bCs/>
        </w:rPr>
        <w:t>PDS neposuzuje možnost připojení.</w:t>
      </w:r>
      <w:r w:rsidR="007D7117" w:rsidRPr="007D7117">
        <w:t xml:space="preserve"> PDS si vš</w:t>
      </w:r>
      <w:r w:rsidR="007D7117">
        <w:t>a</w:t>
      </w:r>
      <w:r w:rsidR="007D7117" w:rsidRPr="007D7117">
        <w:t xml:space="preserve">k může </w:t>
      </w:r>
      <w:r w:rsidR="007D7117">
        <w:t>stanovit řadu</w:t>
      </w:r>
      <w:r w:rsidR="007D7117" w:rsidRPr="00627D22">
        <w:rPr>
          <w:b/>
          <w:bCs/>
        </w:rPr>
        <w:t xml:space="preserve"> technických podmínek</w:t>
      </w:r>
      <w:r w:rsidR="007D7117">
        <w:t xml:space="preserve"> připojení.</w:t>
      </w:r>
    </w:p>
    <w:p w14:paraId="4C4DE071" w14:textId="5CECBC7B" w:rsidR="0019647E" w:rsidRPr="00BE09D7" w:rsidRDefault="0019647E" w:rsidP="00BE09D7">
      <w:pPr>
        <w:spacing w:before="240" w:after="240"/>
        <w:ind w:left="1080"/>
        <w:jc w:val="both"/>
        <w:rPr>
          <w:b/>
        </w:rPr>
      </w:pPr>
      <w:r w:rsidRPr="0019647E">
        <w:t xml:space="preserve">U mikrozdroje není výrobní EAN (mikrozdroj je definován jako bez přetoků), v případě smlouvy o odkupu přetoků je výrobní EAN je v tomto případě totožný se spotřebním. V případě, že ve smlouvě o připojení není zasmluvněna </w:t>
      </w:r>
      <w:r w:rsidRPr="00BE09D7">
        <w:rPr>
          <w:b/>
          <w:bCs/>
        </w:rPr>
        <w:t>nenulová hodnota rezervovaného výkonu</w:t>
      </w:r>
      <w:r w:rsidRPr="0019647E">
        <w:t xml:space="preserve"> a spotřební EAN není registrován i jako výrobní u dodavatele energie, pozor na případné přetoky a pokuty za ně. Pokuty jsou dány cenovým rozhodnutím ERÚ viz odstavec d) níže. </w:t>
      </w:r>
    </w:p>
    <w:p w14:paraId="1A8E1771" w14:textId="77777777" w:rsidR="00C4472E" w:rsidRPr="0019647E" w:rsidRDefault="00C4472E" w:rsidP="00C4472E">
      <w:pPr>
        <w:pStyle w:val="Odstavecseseznamem"/>
        <w:spacing w:before="240" w:after="240"/>
        <w:ind w:left="1440"/>
        <w:jc w:val="both"/>
        <w:rPr>
          <w:b/>
        </w:rPr>
      </w:pPr>
    </w:p>
    <w:p w14:paraId="2DF98C22" w14:textId="616E9AE3" w:rsidR="00C4472E" w:rsidRPr="00C4472E" w:rsidRDefault="0019647E" w:rsidP="00C4472E">
      <w:pPr>
        <w:pStyle w:val="Odstavecseseznamem"/>
        <w:numPr>
          <w:ilvl w:val="0"/>
          <w:numId w:val="13"/>
        </w:numPr>
        <w:spacing w:before="240" w:after="240"/>
        <w:rPr>
          <w:b/>
        </w:rPr>
      </w:pPr>
      <w:r w:rsidRPr="00C4472E">
        <w:rPr>
          <w:b/>
        </w:rPr>
        <w:t>Zdroje do 50 kWp:</w:t>
      </w:r>
      <w:r w:rsidRPr="00C4472E">
        <w:rPr>
          <w:b/>
        </w:rPr>
        <w:br/>
        <w:t xml:space="preserve"> </w:t>
      </w:r>
    </w:p>
    <w:p w14:paraId="70057329" w14:textId="42F3C216" w:rsidR="00C4472E" w:rsidRDefault="0019647E" w:rsidP="00C4472E">
      <w:pPr>
        <w:pStyle w:val="Odstavecseseznamem"/>
        <w:numPr>
          <w:ilvl w:val="0"/>
          <w:numId w:val="16"/>
        </w:numPr>
        <w:spacing w:before="240" w:after="240"/>
        <w:ind w:left="1440"/>
        <w:jc w:val="both"/>
      </w:pPr>
      <w:r w:rsidRPr="0019647E">
        <w:t>od 25.</w:t>
      </w:r>
      <w:r w:rsidR="00C4472E">
        <w:t xml:space="preserve"> </w:t>
      </w:r>
      <w:r w:rsidRPr="0019647E">
        <w:t>1.</w:t>
      </w:r>
      <w:r w:rsidR="00C4472E">
        <w:t xml:space="preserve"> </w:t>
      </w:r>
      <w:r w:rsidRPr="0019647E">
        <w:t xml:space="preserve">2023 u zdrojů </w:t>
      </w:r>
      <w:r w:rsidRPr="00C4472E">
        <w:rPr>
          <w:b/>
        </w:rPr>
        <w:t xml:space="preserve">do 50kWp </w:t>
      </w:r>
      <w:r w:rsidRPr="0019647E">
        <w:t>není potřeba</w:t>
      </w:r>
      <w:r w:rsidRPr="00C4472E">
        <w:rPr>
          <w:b/>
        </w:rPr>
        <w:t xml:space="preserve"> ani ohlášení na stavebním úřadě,</w:t>
      </w:r>
      <w:r w:rsidRPr="0019647E">
        <w:t xml:space="preserve"> s výjimkou</w:t>
      </w:r>
      <w:r w:rsidRPr="00C4472E">
        <w:rPr>
          <w:b/>
        </w:rPr>
        <w:t xml:space="preserve"> památkové zóny, památkově chráněných budov a půdy 1. a 2. bonity </w:t>
      </w:r>
      <w:r w:rsidRPr="0019647E">
        <w:t xml:space="preserve">(viz LEX OZE I, tedy společná novela Stavebního a </w:t>
      </w:r>
      <w:proofErr w:type="spellStart"/>
      <w:r w:rsidRPr="0019647E">
        <w:t>Ener</w:t>
      </w:r>
      <w:r w:rsidR="00C4472E">
        <w:t>-</w:t>
      </w:r>
      <w:r w:rsidRPr="0019647E">
        <w:t>getického</w:t>
      </w:r>
      <w:proofErr w:type="spellEnd"/>
      <w:r w:rsidRPr="0019647E">
        <w:t xml:space="preserve"> zákona)</w:t>
      </w:r>
    </w:p>
    <w:p w14:paraId="7100EA7C" w14:textId="77777777" w:rsidR="00C4472E" w:rsidRDefault="0019647E" w:rsidP="00C4472E">
      <w:pPr>
        <w:pStyle w:val="Odstavecseseznamem"/>
        <w:numPr>
          <w:ilvl w:val="0"/>
          <w:numId w:val="16"/>
        </w:numPr>
        <w:spacing w:before="240" w:after="240"/>
        <w:ind w:left="1440"/>
        <w:jc w:val="both"/>
      </w:pPr>
      <w:r w:rsidRPr="00C4472E">
        <w:rPr>
          <w:b/>
        </w:rPr>
        <w:t>není potřeba licence ERÚ</w:t>
      </w:r>
      <w:r w:rsidRPr="0019647E">
        <w:t xml:space="preserve"> pro výrobu energie</w:t>
      </w:r>
    </w:p>
    <w:p w14:paraId="393872F2" w14:textId="77777777" w:rsidR="00C4472E" w:rsidRDefault="0019647E" w:rsidP="00C4472E">
      <w:pPr>
        <w:pStyle w:val="Odstavecseseznamem"/>
        <w:numPr>
          <w:ilvl w:val="0"/>
          <w:numId w:val="16"/>
        </w:numPr>
        <w:spacing w:before="240" w:after="240"/>
        <w:ind w:left="1440"/>
        <w:jc w:val="both"/>
      </w:pPr>
      <w:r w:rsidRPr="0019647E">
        <w:t>památkově chráněné budovy a budovy v památkové zóně vyžadují vyjádření místně příslušné pobočky NPÚ (Národní památkový úřad), v případě Prahy navíc ještě magistrátních památkářů a následně stavební povolení</w:t>
      </w:r>
    </w:p>
    <w:p w14:paraId="494B6E50" w14:textId="3BD3D1B2" w:rsidR="00C4472E" w:rsidRDefault="0019647E" w:rsidP="00C4472E">
      <w:pPr>
        <w:pStyle w:val="Odstavecseseznamem"/>
        <w:numPr>
          <w:ilvl w:val="0"/>
          <w:numId w:val="16"/>
        </w:numPr>
        <w:spacing w:before="240" w:after="240"/>
        <w:ind w:left="1440"/>
        <w:jc w:val="both"/>
      </w:pPr>
      <w:r w:rsidRPr="0019647E">
        <w:t>u všech zdrojů, tedy i u mikrozdroje</w:t>
      </w:r>
      <w:r w:rsidR="001B7853">
        <w:t>,</w:t>
      </w:r>
      <w:r w:rsidRPr="0019647E">
        <w:t xml:space="preserve"> je potřeba </w:t>
      </w:r>
      <w:r w:rsidRPr="00C4472E">
        <w:rPr>
          <w:b/>
        </w:rPr>
        <w:t>smlouva o připojení</w:t>
      </w:r>
      <w:r w:rsidRPr="0019647E">
        <w:t xml:space="preserve"> (</w:t>
      </w:r>
      <w:r w:rsidR="001B7853">
        <w:t xml:space="preserve">a </w:t>
      </w:r>
      <w:r w:rsidRPr="0019647E">
        <w:t xml:space="preserve">je nutným předpokladem tzv. </w:t>
      </w:r>
      <w:r w:rsidRPr="00C4472E">
        <w:rPr>
          <w:b/>
          <w:bCs/>
        </w:rPr>
        <w:t>Umožnění trvalého provozu (UTP)</w:t>
      </w:r>
      <w:r w:rsidRPr="0019647E">
        <w:t xml:space="preserve"> (dříve tzv. </w:t>
      </w:r>
      <w:r w:rsidR="00B35098" w:rsidRPr="00B35098">
        <w:rPr>
          <w:b/>
          <w:bCs/>
        </w:rPr>
        <w:t>P</w:t>
      </w:r>
      <w:r w:rsidRPr="00C4472E">
        <w:rPr>
          <w:b/>
        </w:rPr>
        <w:t>rvní paralelní připojení</w:t>
      </w:r>
      <w:r w:rsidRPr="00C4472E">
        <w:rPr>
          <w:bCs/>
        </w:rPr>
        <w:t>)</w:t>
      </w:r>
      <w:r w:rsidRPr="0019647E">
        <w:t xml:space="preserve"> výrobny k distribuční síti – viz bod 4</w:t>
      </w:r>
    </w:p>
    <w:p w14:paraId="62A822F8" w14:textId="2B71D6D5" w:rsidR="0019647E" w:rsidRDefault="0019647E" w:rsidP="00C4472E">
      <w:pPr>
        <w:pStyle w:val="Odstavecseseznamem"/>
        <w:numPr>
          <w:ilvl w:val="0"/>
          <w:numId w:val="16"/>
        </w:numPr>
        <w:spacing w:before="240" w:after="240"/>
        <w:ind w:left="1440"/>
        <w:jc w:val="both"/>
      </w:pPr>
      <w:r w:rsidRPr="0019647E">
        <w:t xml:space="preserve">LEX OZE 2 – </w:t>
      </w:r>
      <w:r w:rsidRPr="00C4472E">
        <w:rPr>
          <w:b/>
        </w:rPr>
        <w:t>komunitní energetika</w:t>
      </w:r>
      <w:r w:rsidRPr="0019647E">
        <w:t xml:space="preserve"> – předpoklad platnosti polovina roku 2024, možnost sdílení energie jedné i více výroben více odběrnými místy, aktuálně max 1000 účastníků v jedné komunitě</w:t>
      </w:r>
    </w:p>
    <w:p w14:paraId="5C904E08" w14:textId="77777777" w:rsidR="00C4472E" w:rsidRDefault="00C4472E" w:rsidP="00C4472E">
      <w:pPr>
        <w:pStyle w:val="Odstavecseseznamem"/>
        <w:spacing w:before="240" w:after="240"/>
        <w:ind w:left="1440"/>
        <w:jc w:val="both"/>
      </w:pPr>
    </w:p>
    <w:p w14:paraId="0FBF4B4A" w14:textId="172696A4" w:rsidR="00C4472E" w:rsidRPr="00BE09D7" w:rsidRDefault="0019647E" w:rsidP="00BE09D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09D7">
        <w:rPr>
          <w:rFonts w:ascii="Arial" w:eastAsia="Arial" w:hAnsi="Arial" w:cs="Arial"/>
          <w:b/>
          <w:sz w:val="22"/>
          <w:szCs w:val="22"/>
        </w:rPr>
        <w:lastRenderedPageBreak/>
        <w:t>Výrobny nad 50 kWp</w:t>
      </w:r>
    </w:p>
    <w:p w14:paraId="5D218631" w14:textId="77777777" w:rsidR="00BE09D7" w:rsidRDefault="0019647E" w:rsidP="00BE09D7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4472E">
        <w:rPr>
          <w:rFonts w:ascii="Arial" w:hAnsi="Arial" w:cs="Arial"/>
          <w:sz w:val="22"/>
          <w:szCs w:val="22"/>
        </w:rPr>
        <w:t xml:space="preserve">žádost může narazit na aktuálně </w:t>
      </w:r>
      <w:r w:rsidRPr="00C4472E">
        <w:rPr>
          <w:rFonts w:ascii="Arial" w:hAnsi="Arial" w:cs="Arial"/>
          <w:b/>
          <w:sz w:val="22"/>
          <w:szCs w:val="22"/>
        </w:rPr>
        <w:t>vyčerpanou kapacitu</w:t>
      </w:r>
      <w:r w:rsidRPr="00C4472E">
        <w:rPr>
          <w:rFonts w:ascii="Arial" w:hAnsi="Arial" w:cs="Arial"/>
          <w:sz w:val="22"/>
          <w:szCs w:val="22"/>
        </w:rPr>
        <w:t xml:space="preserve"> sítě z hlediska možných přetoků do distribuční sítě; takový stav není ale definitivní (rozvoj sítě, nerealizované projekty), a proto je rozumné zamítnuté žádosti reálně uvažovaných projektů po čase opakovat a případně distributorovi nabídnout technické řešení k zamezení přetoků do sítě</w:t>
      </w:r>
    </w:p>
    <w:p w14:paraId="60B84A2A" w14:textId="2B8309F3" w:rsidR="00C4472E" w:rsidRPr="00BE09D7" w:rsidRDefault="0019647E" w:rsidP="00BE09D7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sz w:val="22"/>
          <w:szCs w:val="22"/>
        </w:rPr>
        <w:t xml:space="preserve">je potřeba </w:t>
      </w:r>
      <w:r w:rsidRPr="00BE09D7">
        <w:rPr>
          <w:rFonts w:ascii="Arial" w:hAnsi="Arial" w:cs="Arial"/>
          <w:b/>
          <w:sz w:val="22"/>
          <w:szCs w:val="22"/>
        </w:rPr>
        <w:t>stavební povolení</w:t>
      </w:r>
    </w:p>
    <w:p w14:paraId="271E797D" w14:textId="77777777" w:rsidR="00C4472E" w:rsidRDefault="0019647E" w:rsidP="00BE09D7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4472E">
        <w:rPr>
          <w:rFonts w:ascii="Arial" w:hAnsi="Arial" w:cs="Arial"/>
          <w:sz w:val="22"/>
          <w:szCs w:val="22"/>
        </w:rPr>
        <w:t xml:space="preserve">je potřeba </w:t>
      </w:r>
      <w:r w:rsidRPr="00C4472E">
        <w:rPr>
          <w:rFonts w:ascii="Arial" w:hAnsi="Arial" w:cs="Arial"/>
          <w:b/>
          <w:sz w:val="22"/>
          <w:szCs w:val="22"/>
        </w:rPr>
        <w:t>licence ERÚ</w:t>
      </w:r>
      <w:r w:rsidRPr="00C4472E">
        <w:rPr>
          <w:rFonts w:ascii="Arial" w:hAnsi="Arial" w:cs="Arial"/>
          <w:sz w:val="22"/>
          <w:szCs w:val="22"/>
        </w:rPr>
        <w:t xml:space="preserve"> pro výrobu energie</w:t>
      </w:r>
    </w:p>
    <w:p w14:paraId="4EF3B479" w14:textId="77777777" w:rsidR="00BE09D7" w:rsidRDefault="0019647E" w:rsidP="00BE09D7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4472E">
        <w:rPr>
          <w:rFonts w:ascii="Arial" w:hAnsi="Arial" w:cs="Arial"/>
          <w:sz w:val="22"/>
          <w:szCs w:val="22"/>
        </w:rPr>
        <w:t xml:space="preserve">u jednotlivých distributorů (ČEZ, PRE, </w:t>
      </w:r>
      <w:proofErr w:type="gramStart"/>
      <w:r w:rsidRPr="00C4472E">
        <w:rPr>
          <w:rFonts w:ascii="Arial" w:hAnsi="Arial" w:cs="Arial"/>
          <w:sz w:val="22"/>
          <w:szCs w:val="22"/>
        </w:rPr>
        <w:t>EG.D</w:t>
      </w:r>
      <w:proofErr w:type="gramEnd"/>
      <w:r w:rsidRPr="00C4472E">
        <w:rPr>
          <w:rFonts w:ascii="Arial" w:hAnsi="Arial" w:cs="Arial"/>
          <w:sz w:val="22"/>
          <w:szCs w:val="22"/>
        </w:rPr>
        <w:t>) se liší případné platby za sdílení nákladů na uzpůsobení distribuční sítě (rozšíření trafostanice, dispečerské řízení apod.) Např. u ČEZ Distribuce se aktuálně u výroben nad 100 kW platí 250 000 Kč za pořízení dispečerské služby dále provozované v režii provozovatele FVS.</w:t>
      </w:r>
    </w:p>
    <w:p w14:paraId="15B8B726" w14:textId="77777777" w:rsidR="00BE09D7" w:rsidRDefault="00BE09D7" w:rsidP="00BE09D7">
      <w:pPr>
        <w:pStyle w:val="Normlnweb"/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7B5FAAF7" w14:textId="4669411C" w:rsidR="00BE09D7" w:rsidRPr="00BE09D7" w:rsidRDefault="0019647E" w:rsidP="00BE09D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09D7">
        <w:rPr>
          <w:rFonts w:ascii="Arial" w:eastAsia="Arial" w:hAnsi="Arial" w:cs="Arial"/>
          <w:b/>
          <w:sz w:val="22"/>
          <w:szCs w:val="22"/>
        </w:rPr>
        <w:t>smlouva o připojení</w:t>
      </w:r>
    </w:p>
    <w:p w14:paraId="3FB88023" w14:textId="5C223625" w:rsidR="00BE09D7" w:rsidRPr="00BE09D7" w:rsidRDefault="0019647E" w:rsidP="00BE09D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eastAsia="Arial" w:hAnsi="Arial" w:cs="Arial"/>
          <w:sz w:val="22"/>
          <w:szCs w:val="22"/>
        </w:rPr>
        <w:t xml:space="preserve">určuje </w:t>
      </w:r>
      <w:r w:rsidRPr="00BE09D7">
        <w:rPr>
          <w:rFonts w:ascii="Arial" w:eastAsia="Arial" w:hAnsi="Arial" w:cs="Arial"/>
          <w:b/>
          <w:bCs/>
          <w:sz w:val="22"/>
          <w:szCs w:val="22"/>
        </w:rPr>
        <w:t>právo na připojení k distribuční síti</w:t>
      </w:r>
      <w:r w:rsidRPr="00BE09D7">
        <w:rPr>
          <w:rFonts w:ascii="Arial" w:eastAsia="Arial" w:hAnsi="Arial" w:cs="Arial"/>
          <w:sz w:val="22"/>
          <w:szCs w:val="22"/>
        </w:rPr>
        <w:t xml:space="preserve"> a </w:t>
      </w:r>
      <w:r w:rsidR="00887651" w:rsidRPr="00887651">
        <w:rPr>
          <w:rFonts w:ascii="Arial" w:eastAsia="Arial" w:hAnsi="Arial" w:cs="Arial"/>
          <w:b/>
          <w:bCs/>
          <w:sz w:val="22"/>
          <w:szCs w:val="22"/>
        </w:rPr>
        <w:t xml:space="preserve">technické </w:t>
      </w:r>
      <w:r w:rsidRPr="00887651">
        <w:rPr>
          <w:rFonts w:ascii="Arial" w:eastAsia="Arial" w:hAnsi="Arial" w:cs="Arial"/>
          <w:b/>
          <w:bCs/>
          <w:sz w:val="22"/>
          <w:szCs w:val="22"/>
        </w:rPr>
        <w:t>podmínky</w:t>
      </w:r>
      <w:r w:rsidRPr="00BE09D7">
        <w:rPr>
          <w:rFonts w:ascii="Arial" w:eastAsia="Arial" w:hAnsi="Arial" w:cs="Arial"/>
          <w:sz w:val="22"/>
          <w:szCs w:val="22"/>
        </w:rPr>
        <w:t xml:space="preserve"> tohoto připojení a </w:t>
      </w:r>
      <w:r w:rsidRPr="00BE09D7">
        <w:rPr>
          <w:rFonts w:ascii="Arial" w:eastAsia="Arial" w:hAnsi="Arial" w:cs="Arial"/>
          <w:b/>
          <w:bCs/>
          <w:color w:val="FF0000"/>
          <w:sz w:val="22"/>
          <w:szCs w:val="22"/>
        </w:rPr>
        <w:t>je vždy nut</w:t>
      </w:r>
      <w:r w:rsidR="00BE09D7">
        <w:rPr>
          <w:rFonts w:ascii="Arial" w:eastAsia="Arial" w:hAnsi="Arial" w:cs="Arial"/>
          <w:b/>
          <w:bCs/>
          <w:color w:val="FF0000"/>
          <w:sz w:val="22"/>
          <w:szCs w:val="22"/>
        </w:rPr>
        <w:t>ná</w:t>
      </w:r>
    </w:p>
    <w:p w14:paraId="50E42CF2" w14:textId="77777777" w:rsidR="00BE09D7" w:rsidRDefault="0019647E" w:rsidP="00BE09D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eastAsia="Arial" w:hAnsi="Arial" w:cs="Arial"/>
          <w:sz w:val="22"/>
          <w:szCs w:val="22"/>
        </w:rPr>
        <w:t>podmínky, resp. požadavky provozovatelů distribuční soustavy (PDS) se liší, je rozumné je prověřit předem, resp. získat formulář s požadavky například ze stránek místního PDS</w:t>
      </w:r>
    </w:p>
    <w:p w14:paraId="004F91C6" w14:textId="77777777" w:rsidR="00BE09D7" w:rsidRPr="00BE09D7" w:rsidRDefault="0019647E" w:rsidP="00BE09D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eastAsia="Arial" w:hAnsi="Arial" w:cs="Arial"/>
          <w:sz w:val="22"/>
          <w:szCs w:val="22"/>
        </w:rPr>
        <w:t>doporučuji znát stanovisko PDS například i před žádostí o dotaci, aby se případně netvořil projekt a nepodávala žádost zbytečně nebo na nevyhovující parametry systému</w:t>
      </w:r>
    </w:p>
    <w:p w14:paraId="5579C68F" w14:textId="2AEF2E78" w:rsidR="00BE09D7" w:rsidRDefault="0019647E" w:rsidP="00BE09D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eastAsia="Arial" w:hAnsi="Arial" w:cs="Arial"/>
          <w:sz w:val="22"/>
          <w:szCs w:val="22"/>
        </w:rPr>
        <w:t xml:space="preserve">bývají rozdílné podmínky připojení zejména u zdrojů do 100kWp a nad 100 kWp, viz například </w:t>
      </w:r>
      <w:r w:rsidR="00A746B8">
        <w:rPr>
          <w:rFonts w:ascii="Arial" w:eastAsia="Arial" w:hAnsi="Arial" w:cs="Arial"/>
          <w:sz w:val="22"/>
          <w:szCs w:val="22"/>
        </w:rPr>
        <w:t xml:space="preserve">sdílený </w:t>
      </w:r>
      <w:r w:rsidR="007439AD">
        <w:rPr>
          <w:rFonts w:ascii="Arial" w:eastAsia="Arial" w:hAnsi="Arial" w:cs="Arial"/>
          <w:sz w:val="22"/>
          <w:szCs w:val="22"/>
        </w:rPr>
        <w:t>náklad</w:t>
      </w:r>
      <w:r w:rsidRPr="00BE09D7">
        <w:rPr>
          <w:rFonts w:ascii="Arial" w:eastAsia="Arial" w:hAnsi="Arial" w:cs="Arial"/>
          <w:sz w:val="22"/>
          <w:szCs w:val="22"/>
        </w:rPr>
        <w:t xml:space="preserve"> u ČEZ Distribuce 250 tis. Kč na </w:t>
      </w:r>
      <w:r w:rsidR="00A746B8">
        <w:rPr>
          <w:rFonts w:ascii="Arial" w:eastAsia="Arial" w:hAnsi="Arial" w:cs="Arial"/>
          <w:sz w:val="22"/>
          <w:szCs w:val="22"/>
        </w:rPr>
        <w:t xml:space="preserve">zřízení </w:t>
      </w:r>
      <w:r w:rsidRPr="00BE09D7">
        <w:rPr>
          <w:rFonts w:ascii="Arial" w:eastAsia="Arial" w:hAnsi="Arial" w:cs="Arial"/>
          <w:sz w:val="22"/>
          <w:szCs w:val="22"/>
        </w:rPr>
        <w:t>dispečerské služby, možný příspěvek na úpravu místní trafostanice u PRE apod.</w:t>
      </w:r>
    </w:p>
    <w:p w14:paraId="2F2FBC6C" w14:textId="77777777" w:rsidR="00BE09D7" w:rsidRDefault="0019647E" w:rsidP="00BE09D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sz w:val="22"/>
          <w:szCs w:val="22"/>
        </w:rPr>
        <w:t xml:space="preserve">před vyplňováním formuláře žádosti je potřeba si určitě připravit </w:t>
      </w:r>
      <w:r w:rsidRPr="00BE09D7">
        <w:rPr>
          <w:rFonts w:ascii="Arial" w:hAnsi="Arial" w:cs="Arial"/>
          <w:b/>
          <w:sz w:val="22"/>
          <w:szCs w:val="22"/>
        </w:rPr>
        <w:t>údaje z katastru, nájemní smlouvy, údaje o příkonu spotřebičů v místě výroby a spotřebě, odpovědného zástupce, uvažovaný výkon, rozmyslet možnost přetoků a případně velikost baterie</w:t>
      </w:r>
      <w:r w:rsidRPr="00BE09D7">
        <w:rPr>
          <w:rFonts w:ascii="Arial" w:hAnsi="Arial" w:cs="Arial"/>
          <w:sz w:val="22"/>
          <w:szCs w:val="22"/>
        </w:rPr>
        <w:t>, případně si tyto údaje ujasnit se specialistou</w:t>
      </w:r>
    </w:p>
    <w:p w14:paraId="0AA5FCC7" w14:textId="77777777" w:rsidR="00BE09D7" w:rsidRDefault="0019647E" w:rsidP="00BE09D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sz w:val="22"/>
          <w:szCs w:val="22"/>
        </w:rPr>
        <w:t xml:space="preserve">je potřeba si rozmyslet hodnotu </w:t>
      </w:r>
      <w:r w:rsidRPr="00BE09D7">
        <w:rPr>
          <w:rFonts w:ascii="Arial" w:hAnsi="Arial" w:cs="Arial"/>
          <w:b/>
          <w:bCs/>
          <w:sz w:val="22"/>
          <w:szCs w:val="22"/>
        </w:rPr>
        <w:t>rezervovaného výkonu,</w:t>
      </w:r>
      <w:r w:rsidRPr="00BE09D7">
        <w:rPr>
          <w:rFonts w:ascii="Arial" w:hAnsi="Arial" w:cs="Arial"/>
          <w:sz w:val="22"/>
          <w:szCs w:val="22"/>
        </w:rPr>
        <w:t xml:space="preserve"> tedy výkonu maximálně dodávaného do sítě; při jeho překročení se provádí zúčtování za</w:t>
      </w:r>
      <w:r w:rsidRPr="00BE09D7">
        <w:rPr>
          <w:rFonts w:ascii="Arial" w:hAnsi="Arial" w:cs="Arial"/>
          <w:b/>
          <w:bCs/>
          <w:sz w:val="22"/>
          <w:szCs w:val="22"/>
        </w:rPr>
        <w:t> nejvyšší čtvrthodinový naměřený výkon </w:t>
      </w:r>
      <w:r w:rsidRPr="00BE09D7">
        <w:rPr>
          <w:rFonts w:ascii="Arial" w:hAnsi="Arial" w:cs="Arial"/>
          <w:sz w:val="22"/>
          <w:szCs w:val="22"/>
        </w:rPr>
        <w:t xml:space="preserve">dodaný do distribuční soustavy v daném měsíci v cenách dle aktuálně platného </w:t>
      </w:r>
      <w:r w:rsidRPr="00BE09D7">
        <w:rPr>
          <w:rFonts w:ascii="Arial" w:hAnsi="Arial" w:cs="Arial"/>
          <w:b/>
          <w:bCs/>
          <w:sz w:val="22"/>
          <w:szCs w:val="22"/>
        </w:rPr>
        <w:t>Cenového rozhodnutí</w:t>
      </w:r>
      <w:r w:rsidRPr="00BE09D7">
        <w:rPr>
          <w:rFonts w:ascii="Arial" w:hAnsi="Arial" w:cs="Arial"/>
          <w:sz w:val="22"/>
          <w:szCs w:val="22"/>
        </w:rPr>
        <w:t xml:space="preserve"> na </w:t>
      </w:r>
      <w:hyperlink r:id="rId11" w:tgtFrame="_blank" w:history="1">
        <w:r w:rsidRPr="00BE09D7">
          <w:rPr>
            <w:rStyle w:val="Hypertextovodkaz"/>
            <w:rFonts w:ascii="Arial" w:eastAsia="Arial" w:hAnsi="Arial" w:cs="Arial"/>
            <w:color w:val="1155CC"/>
            <w:sz w:val="22"/>
            <w:szCs w:val="22"/>
          </w:rPr>
          <w:t>www.eru.cz</w:t>
        </w:r>
      </w:hyperlink>
      <w:r w:rsidRPr="00BE09D7">
        <w:rPr>
          <w:rFonts w:ascii="Arial" w:hAnsi="Arial" w:cs="Arial"/>
          <w:color w:val="1155CC"/>
          <w:sz w:val="22"/>
          <w:szCs w:val="22"/>
          <w:u w:val="single"/>
        </w:rPr>
        <w:t xml:space="preserve"> ;</w:t>
      </w:r>
      <w:r w:rsidRPr="00BE09D7">
        <w:rPr>
          <w:rFonts w:ascii="Arial" w:hAnsi="Arial" w:cs="Arial"/>
          <w:sz w:val="22"/>
          <w:szCs w:val="22"/>
        </w:rPr>
        <w:t xml:space="preserve"> aktuálně (ze září 2023) je to na hladině vysokého napětí </w:t>
      </w:r>
      <w:r w:rsidRPr="00BE09D7">
        <w:rPr>
          <w:rFonts w:ascii="Arial" w:hAnsi="Arial" w:cs="Arial"/>
          <w:b/>
          <w:bCs/>
          <w:sz w:val="22"/>
          <w:szCs w:val="22"/>
        </w:rPr>
        <w:t>861 Kč/kW za měsíc </w:t>
      </w:r>
      <w:r w:rsidRPr="00BE09D7">
        <w:rPr>
          <w:rFonts w:ascii="Arial" w:hAnsi="Arial" w:cs="Arial"/>
          <w:sz w:val="22"/>
          <w:szCs w:val="22"/>
        </w:rPr>
        <w:t>a na hladině nízkého napětí </w:t>
      </w:r>
      <w:r w:rsidRPr="00BE09D7">
        <w:rPr>
          <w:rFonts w:ascii="Arial" w:hAnsi="Arial" w:cs="Arial"/>
          <w:b/>
          <w:bCs/>
          <w:sz w:val="22"/>
          <w:szCs w:val="22"/>
        </w:rPr>
        <w:t>1 713 Kč/kW za měsíc</w:t>
      </w:r>
      <w:r w:rsidRPr="00BE09D7">
        <w:rPr>
          <w:rFonts w:ascii="Arial" w:hAnsi="Arial" w:cs="Arial"/>
          <w:sz w:val="22"/>
          <w:szCs w:val="22"/>
        </w:rPr>
        <w:t>. Jestliže ve smlouvě máte uvedenou hodnotu rezervovaného výkonu nula; pokuta bude účtována při překročení hodnoty 115 W na jedné fázi a 300 W ve třífázové soustavě.</w:t>
      </w:r>
    </w:p>
    <w:p w14:paraId="675919D8" w14:textId="77777777" w:rsidR="00BE09D7" w:rsidRDefault="0019647E" w:rsidP="00BE09D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b/>
          <w:bCs/>
          <w:sz w:val="22"/>
          <w:szCs w:val="22"/>
        </w:rPr>
        <w:t>žádost o připojení</w:t>
      </w:r>
      <w:r w:rsidRPr="00BE09D7">
        <w:rPr>
          <w:rFonts w:ascii="Arial" w:hAnsi="Arial" w:cs="Arial"/>
          <w:sz w:val="22"/>
          <w:szCs w:val="22"/>
        </w:rPr>
        <w:t xml:space="preserve"> se dnes vyřizuje přes </w:t>
      </w:r>
      <w:r w:rsidRPr="00BE09D7">
        <w:rPr>
          <w:rFonts w:ascii="Arial" w:hAnsi="Arial" w:cs="Arial"/>
          <w:b/>
          <w:sz w:val="22"/>
          <w:szCs w:val="22"/>
        </w:rPr>
        <w:t>internetové portály</w:t>
      </w:r>
      <w:r w:rsidRPr="00BE09D7">
        <w:rPr>
          <w:rFonts w:ascii="Arial" w:hAnsi="Arial" w:cs="Arial"/>
          <w:sz w:val="22"/>
          <w:szCs w:val="22"/>
        </w:rPr>
        <w:t xml:space="preserve"> distribucí (PDS) a její zadání je při základní znalosti věci relativně jednoduché, zprostředkovatelé ne vždy přináší výhodu, ale je rozumné vzít v úvahu nároky na odborné konzultace a vlastní čas</w:t>
      </w:r>
    </w:p>
    <w:p w14:paraId="3DE1C46A" w14:textId="77777777" w:rsidR="00BE09D7" w:rsidRDefault="0019647E" w:rsidP="00BE09D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sz w:val="22"/>
          <w:szCs w:val="22"/>
        </w:rPr>
        <w:t xml:space="preserve">v případě plánovaného mikrozdroje bez přetoků výroby do distribuční sítě (zejména při použití distributory uznávanými typy řídící elektroniky) by měla být </w:t>
      </w:r>
      <w:r w:rsidRPr="00BE09D7">
        <w:rPr>
          <w:rFonts w:ascii="Arial" w:hAnsi="Arial" w:cs="Arial"/>
          <w:sz w:val="22"/>
          <w:szCs w:val="22"/>
        </w:rPr>
        <w:lastRenderedPageBreak/>
        <w:t>smlouva distributorem schválena; jedinou výjimku z nutnosti mít smlouvu o připojení mají tzv. „</w:t>
      </w:r>
      <w:proofErr w:type="spellStart"/>
      <w:r w:rsidRPr="00BE09D7">
        <w:rPr>
          <w:rFonts w:ascii="Arial" w:hAnsi="Arial" w:cs="Arial"/>
          <w:sz w:val="22"/>
          <w:szCs w:val="22"/>
        </w:rPr>
        <w:t>grid</w:t>
      </w:r>
      <w:proofErr w:type="spellEnd"/>
      <w:r w:rsidRPr="00BE09D7">
        <w:rPr>
          <w:rFonts w:ascii="Arial" w:hAnsi="Arial" w:cs="Arial"/>
          <w:sz w:val="22"/>
          <w:szCs w:val="22"/>
        </w:rPr>
        <w:t xml:space="preserve"> free“ systémy – viz následující odstavec e)</w:t>
      </w:r>
    </w:p>
    <w:p w14:paraId="54CFB6E4" w14:textId="77777777" w:rsidR="00BE09D7" w:rsidRPr="00BE09D7" w:rsidRDefault="0019647E" w:rsidP="00BE09D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sz w:val="22"/>
          <w:szCs w:val="22"/>
        </w:rPr>
        <w:t xml:space="preserve">na </w:t>
      </w:r>
      <w:r w:rsidRPr="00BE09D7">
        <w:rPr>
          <w:rFonts w:ascii="Arial" w:hAnsi="Arial" w:cs="Arial"/>
          <w:b/>
          <w:sz w:val="22"/>
          <w:szCs w:val="22"/>
        </w:rPr>
        <w:t xml:space="preserve">odpověď </w:t>
      </w:r>
      <w:r w:rsidRPr="00BE09D7">
        <w:rPr>
          <w:rFonts w:ascii="Arial" w:hAnsi="Arial" w:cs="Arial"/>
          <w:sz w:val="22"/>
          <w:szCs w:val="22"/>
        </w:rPr>
        <w:t>na žádost má distributor</w:t>
      </w:r>
      <w:r w:rsidRPr="00BE09D7">
        <w:rPr>
          <w:rFonts w:ascii="Arial" w:hAnsi="Arial" w:cs="Arial"/>
          <w:b/>
          <w:sz w:val="22"/>
          <w:szCs w:val="22"/>
        </w:rPr>
        <w:t xml:space="preserve"> 30 dní</w:t>
      </w:r>
      <w:r w:rsidRPr="00BE09D7">
        <w:rPr>
          <w:rFonts w:ascii="Arial" w:hAnsi="Arial" w:cs="Arial"/>
          <w:sz w:val="22"/>
          <w:szCs w:val="22"/>
        </w:rPr>
        <w:t xml:space="preserve">, na podpis návrhu smlouvy od distributora je dalších 30 dní; i v případě povolení distributor ve smlouvě uvádí </w:t>
      </w:r>
      <w:r w:rsidRPr="00BE09D7">
        <w:rPr>
          <w:rFonts w:ascii="Arial" w:hAnsi="Arial" w:cs="Arial"/>
          <w:b/>
          <w:sz w:val="22"/>
          <w:szCs w:val="22"/>
        </w:rPr>
        <w:t xml:space="preserve">požadavky a případná omezení </w:t>
      </w:r>
      <w:r w:rsidRPr="00BE09D7">
        <w:rPr>
          <w:rFonts w:ascii="Arial" w:hAnsi="Arial" w:cs="Arial"/>
          <w:bCs/>
          <w:sz w:val="22"/>
          <w:szCs w:val="22"/>
        </w:rPr>
        <w:t>na připojení</w:t>
      </w:r>
    </w:p>
    <w:p w14:paraId="055D7DBD" w14:textId="77777777" w:rsidR="00BE09D7" w:rsidRDefault="0019647E" w:rsidP="00BE09D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sz w:val="22"/>
          <w:szCs w:val="22"/>
        </w:rPr>
        <w:t>i po neúspěšné žádosti lze opakovaně podat původní nebo upravenou novou žádost</w:t>
      </w:r>
    </w:p>
    <w:p w14:paraId="699BC90D" w14:textId="77777777" w:rsidR="00BE09D7" w:rsidRDefault="0019647E" w:rsidP="00BE09D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sz w:val="22"/>
          <w:szCs w:val="22"/>
        </w:rPr>
        <w:t>na jedno místo lze aktuálně postupně instalovat více mikrozdrojů, aniž by to bylo v rozporu s legislativou, ale problém může nastat např. při zapojení mikrozdrojů přesahujících v součtu 50 kWp na jeden výrobní EAN; každý nový mikrozdroj na původní EAN však požaduje doplnění resp. změnu původní smlouvy o připojení</w:t>
      </w:r>
    </w:p>
    <w:p w14:paraId="02360B51" w14:textId="77777777" w:rsidR="00BE09D7" w:rsidRDefault="0019647E" w:rsidP="00BE09D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sz w:val="22"/>
          <w:szCs w:val="22"/>
        </w:rPr>
        <w:t>distributor si v připojovacích podmínkách může vymínit (zpravidla ano) možnost vzdáleného vypnutí FVS, využívá se k tomu signálu hromadného dálkového ovládání (</w:t>
      </w:r>
      <w:r w:rsidRPr="00BE09D7">
        <w:rPr>
          <w:rFonts w:ascii="Arial" w:hAnsi="Arial" w:cs="Arial"/>
          <w:b/>
          <w:bCs/>
          <w:sz w:val="22"/>
          <w:szCs w:val="22"/>
        </w:rPr>
        <w:t>HDO</w:t>
      </w:r>
      <w:r w:rsidRPr="00BE09D7">
        <w:rPr>
          <w:rFonts w:ascii="Arial" w:hAnsi="Arial" w:cs="Arial"/>
          <w:sz w:val="22"/>
          <w:szCs w:val="22"/>
        </w:rPr>
        <w:t>)</w:t>
      </w:r>
    </w:p>
    <w:p w14:paraId="0B613BDE" w14:textId="686EF79A" w:rsidR="00BE09D7" w:rsidRDefault="0019647E" w:rsidP="00BE09D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b/>
          <w:sz w:val="22"/>
          <w:szCs w:val="22"/>
        </w:rPr>
        <w:t>před uvedením do provozu a připojením</w:t>
      </w:r>
      <w:r w:rsidRPr="00BE09D7">
        <w:rPr>
          <w:rFonts w:ascii="Arial" w:hAnsi="Arial" w:cs="Arial"/>
          <w:sz w:val="22"/>
          <w:szCs w:val="22"/>
        </w:rPr>
        <w:t xml:space="preserve"> k distribuční síti je nutné mít pro distributora</w:t>
      </w:r>
      <w:r w:rsidR="00496C6B">
        <w:rPr>
          <w:rFonts w:ascii="Arial" w:hAnsi="Arial" w:cs="Arial"/>
          <w:sz w:val="22"/>
          <w:szCs w:val="22"/>
        </w:rPr>
        <w:t xml:space="preserve"> připravenou </w:t>
      </w:r>
      <w:r w:rsidRPr="00BE09D7">
        <w:rPr>
          <w:rFonts w:ascii="Arial" w:hAnsi="Arial" w:cs="Arial"/>
          <w:b/>
          <w:sz w:val="22"/>
          <w:szCs w:val="22"/>
        </w:rPr>
        <w:t>revizi</w:t>
      </w:r>
      <w:r w:rsidRPr="00BE09D7">
        <w:rPr>
          <w:rFonts w:ascii="Arial" w:hAnsi="Arial" w:cs="Arial"/>
          <w:sz w:val="22"/>
          <w:szCs w:val="22"/>
        </w:rPr>
        <w:t xml:space="preserve">, případně </w:t>
      </w:r>
      <w:r w:rsidRPr="00BE09D7">
        <w:rPr>
          <w:rFonts w:ascii="Arial" w:hAnsi="Arial" w:cs="Arial"/>
          <w:b/>
          <w:sz w:val="22"/>
          <w:szCs w:val="22"/>
        </w:rPr>
        <w:t xml:space="preserve">potvrzení instalační firmy, dokumentaci </w:t>
      </w:r>
      <w:r w:rsidRPr="00BE09D7">
        <w:rPr>
          <w:rFonts w:ascii="Arial" w:hAnsi="Arial" w:cs="Arial"/>
          <w:sz w:val="22"/>
          <w:szCs w:val="22"/>
        </w:rPr>
        <w:t xml:space="preserve">k použité technologii (panely, regulátory, měniče, optimizéry, baterie…) a splnit případné další </w:t>
      </w:r>
      <w:r w:rsidRPr="00BE09D7">
        <w:rPr>
          <w:rFonts w:ascii="Arial" w:hAnsi="Arial" w:cs="Arial"/>
          <w:b/>
          <w:sz w:val="22"/>
          <w:szCs w:val="22"/>
        </w:rPr>
        <w:t>požadavky ve smlouvě o připojení</w:t>
      </w:r>
      <w:r w:rsidRPr="00BE09D7">
        <w:rPr>
          <w:rFonts w:ascii="Arial" w:hAnsi="Arial" w:cs="Arial"/>
          <w:sz w:val="22"/>
          <w:szCs w:val="22"/>
        </w:rPr>
        <w:t>, viz dále bod 4 b)</w:t>
      </w:r>
    </w:p>
    <w:p w14:paraId="198BF4AC" w14:textId="77777777" w:rsidR="00BE09D7" w:rsidRDefault="00BE09D7" w:rsidP="00BE09D7">
      <w:pPr>
        <w:pStyle w:val="Normlnweb"/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09718177" w14:textId="77777777" w:rsidR="00BE09D7" w:rsidRDefault="0019647E" w:rsidP="00BE09D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b/>
          <w:bCs/>
          <w:sz w:val="22"/>
          <w:szCs w:val="22"/>
        </w:rPr>
        <w:t>varianty zapojení FVE do distribuční sítě</w:t>
      </w:r>
    </w:p>
    <w:p w14:paraId="65C8F953" w14:textId="77777777" w:rsidR="00BE09D7" w:rsidRDefault="0019647E" w:rsidP="00BE09D7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b/>
          <w:sz w:val="22"/>
          <w:szCs w:val="22"/>
        </w:rPr>
        <w:t>Přímý prodej</w:t>
      </w:r>
      <w:r w:rsidRPr="00BE09D7">
        <w:rPr>
          <w:rFonts w:ascii="Arial" w:hAnsi="Arial" w:cs="Arial"/>
          <w:sz w:val="22"/>
          <w:szCs w:val="22"/>
        </w:rPr>
        <w:t xml:space="preserve"> – populární zejména do roku 2010 a běžné u velkých výroben, veškerá energie se dodává a prodává do distribuční sítě, systém je stále připojen k síti (On Grid).</w:t>
      </w:r>
    </w:p>
    <w:p w14:paraId="2C160D2A" w14:textId="77777777" w:rsidR="00BE09D7" w:rsidRDefault="0019647E" w:rsidP="00BE09D7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b/>
          <w:sz w:val="22"/>
          <w:szCs w:val="22"/>
        </w:rPr>
        <w:t>Ostrovní systém</w:t>
      </w:r>
      <w:r w:rsidRPr="00BE09D7">
        <w:rPr>
          <w:rFonts w:ascii="Arial" w:hAnsi="Arial" w:cs="Arial"/>
          <w:sz w:val="22"/>
          <w:szCs w:val="22"/>
        </w:rPr>
        <w:t xml:space="preserve"> (též Off Grid) – izolovaný od distribuční sítě, typicky odlehlá pracoviště bez přípojky, chaty, karavany, automatické kiosky apod.;</w:t>
      </w:r>
    </w:p>
    <w:p w14:paraId="719FDCF8" w14:textId="77777777" w:rsidR="00BE09D7" w:rsidRDefault="0019647E" w:rsidP="00BE09D7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b/>
          <w:sz w:val="22"/>
          <w:szCs w:val="22"/>
        </w:rPr>
        <w:t>Hybridní systém</w:t>
      </w:r>
      <w:r w:rsidRPr="00BE09D7">
        <w:rPr>
          <w:rFonts w:ascii="Arial" w:hAnsi="Arial" w:cs="Arial"/>
          <w:sz w:val="22"/>
          <w:szCs w:val="22"/>
        </w:rPr>
        <w:t xml:space="preserve"> – On Grid kombinace obou předchozích, ve variantách:</w:t>
      </w:r>
    </w:p>
    <w:p w14:paraId="0DC279F2" w14:textId="77777777" w:rsidR="00BE09D7" w:rsidRDefault="0019647E" w:rsidP="00BE09D7">
      <w:pPr>
        <w:pStyle w:val="Normlnweb"/>
        <w:shd w:val="clear" w:color="auto" w:fill="FFFFFF"/>
        <w:spacing w:before="0" w:beforeAutospacing="0" w:after="0" w:afterAutospacing="0" w:line="276" w:lineRule="auto"/>
        <w:ind w:left="2124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b/>
          <w:sz w:val="22"/>
          <w:szCs w:val="22"/>
        </w:rPr>
        <w:t xml:space="preserve">I) </w:t>
      </w:r>
      <w:r w:rsidRPr="00BE09D7">
        <w:rPr>
          <w:rFonts w:ascii="Arial" w:hAnsi="Arial" w:cs="Arial"/>
          <w:sz w:val="22"/>
          <w:szCs w:val="22"/>
        </w:rPr>
        <w:t xml:space="preserve">s možností ostrovního provozu, například při výpadku elektřiny v distribuční síti – o tento způsob je nutné speciálně zažádat u většiny distributorů a zajistit neexistenci přetoků a zejména </w:t>
      </w:r>
      <w:r w:rsidRPr="00BE09D7">
        <w:rPr>
          <w:rFonts w:ascii="Arial" w:hAnsi="Arial" w:cs="Arial"/>
          <w:b/>
          <w:sz w:val="22"/>
          <w:szCs w:val="22"/>
        </w:rPr>
        <w:t xml:space="preserve">bezpečného odpojení </w:t>
      </w:r>
      <w:r w:rsidRPr="00BE09D7">
        <w:rPr>
          <w:rFonts w:ascii="Arial" w:hAnsi="Arial" w:cs="Arial"/>
          <w:sz w:val="22"/>
          <w:szCs w:val="22"/>
        </w:rPr>
        <w:t>od sít</w:t>
      </w:r>
      <w:r w:rsidR="00BE09D7">
        <w:rPr>
          <w:rFonts w:ascii="Arial" w:hAnsi="Arial" w:cs="Arial"/>
          <w:sz w:val="22"/>
          <w:szCs w:val="22"/>
        </w:rPr>
        <w:t>ě</w:t>
      </w:r>
    </w:p>
    <w:p w14:paraId="283E2F62" w14:textId="77777777" w:rsidR="00BE09D7" w:rsidRDefault="0019647E" w:rsidP="00BE09D7">
      <w:pPr>
        <w:pStyle w:val="Normlnweb"/>
        <w:shd w:val="clear" w:color="auto" w:fill="FFFFFF"/>
        <w:spacing w:before="0" w:beforeAutospacing="0" w:after="0" w:afterAutospacing="0" w:line="276" w:lineRule="auto"/>
        <w:ind w:left="2124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b/>
          <w:sz w:val="22"/>
          <w:szCs w:val="22"/>
        </w:rPr>
        <w:t xml:space="preserve">II) </w:t>
      </w:r>
      <w:r w:rsidRPr="00BE09D7">
        <w:rPr>
          <w:rFonts w:ascii="Arial" w:hAnsi="Arial" w:cs="Arial"/>
          <w:sz w:val="22"/>
          <w:szCs w:val="22"/>
        </w:rPr>
        <w:t>bez možnosti ostrovního provozu, závislé na nosné frekvenci sítě</w:t>
      </w:r>
    </w:p>
    <w:p w14:paraId="532D0800" w14:textId="77777777" w:rsidR="00BE09D7" w:rsidRDefault="0019647E" w:rsidP="00BE09D7">
      <w:pPr>
        <w:pStyle w:val="Normlnweb"/>
        <w:shd w:val="clear" w:color="auto" w:fill="FFFFFF"/>
        <w:spacing w:before="0" w:beforeAutospacing="0" w:after="0" w:afterAutospacing="0" w:line="276" w:lineRule="auto"/>
        <w:ind w:left="2124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b/>
          <w:sz w:val="22"/>
          <w:szCs w:val="22"/>
        </w:rPr>
        <w:t xml:space="preserve">III) </w:t>
      </w:r>
      <w:r w:rsidRPr="00BE09D7">
        <w:rPr>
          <w:rFonts w:ascii="Arial" w:hAnsi="Arial" w:cs="Arial"/>
          <w:sz w:val="22"/>
          <w:szCs w:val="22"/>
        </w:rPr>
        <w:t xml:space="preserve">nejjednodušší variantou hybridního systému jsou tzv. </w:t>
      </w:r>
      <w:r w:rsidRPr="00BE09D7">
        <w:rPr>
          <w:rFonts w:ascii="Arial" w:hAnsi="Arial" w:cs="Arial"/>
          <w:b/>
          <w:sz w:val="22"/>
          <w:szCs w:val="22"/>
        </w:rPr>
        <w:t>„Grid Free“</w:t>
      </w:r>
      <w:r w:rsidRPr="00BE09D7">
        <w:rPr>
          <w:rFonts w:ascii="Arial" w:hAnsi="Arial" w:cs="Arial"/>
          <w:sz w:val="22"/>
          <w:szCs w:val="22"/>
        </w:rPr>
        <w:t xml:space="preserve"> On Grid systémy, které slouží ke snížení spotřeby v objektu, výstup mikrostřídače je zapojen přímo do rozváděče, jejich výkon nepřekračuje spotřebu objektu a nedochází k přetokům. Jako jediné </w:t>
      </w:r>
      <w:r w:rsidRPr="00BE09D7">
        <w:rPr>
          <w:rFonts w:ascii="Arial" w:hAnsi="Arial" w:cs="Arial"/>
          <w:b/>
          <w:bCs/>
          <w:sz w:val="22"/>
          <w:szCs w:val="22"/>
        </w:rPr>
        <w:t>teoreticky n</w:t>
      </w:r>
      <w:r w:rsidRPr="00BE09D7">
        <w:rPr>
          <w:rFonts w:ascii="Arial" w:hAnsi="Arial" w:cs="Arial"/>
          <w:b/>
          <w:sz w:val="22"/>
          <w:szCs w:val="22"/>
        </w:rPr>
        <w:t>evyžadují smlouvu o připojení</w:t>
      </w:r>
      <w:r w:rsidRPr="00BE09D7">
        <w:rPr>
          <w:rFonts w:ascii="Arial" w:hAnsi="Arial" w:cs="Arial"/>
          <w:sz w:val="22"/>
          <w:szCs w:val="22"/>
        </w:rPr>
        <w:t>, ale je nutné použít reálně certifikované střídače, jinak se uživatel vystavuje možnosti pokuty od distributora a je nutné je distributorovi nahlásit. V této oblasti má česká legislativa velký dluh komplikující nasazení např. tzv. „balkónových“ systémů běžně prodávaných třeba v sousedním Německu v obchodních řetězcích.</w:t>
      </w:r>
    </w:p>
    <w:p w14:paraId="67526EB7" w14:textId="0F628FA3" w:rsidR="0019647E" w:rsidRPr="00BE09D7" w:rsidRDefault="0019647E" w:rsidP="00BE09D7">
      <w:pPr>
        <w:pStyle w:val="Normlnweb"/>
        <w:shd w:val="clear" w:color="auto" w:fill="FFFFFF"/>
        <w:spacing w:before="0" w:beforeAutospacing="0" w:after="0" w:afterAutospacing="0"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BE09D7">
        <w:rPr>
          <w:rFonts w:ascii="Arial" w:hAnsi="Arial" w:cs="Arial"/>
          <w:sz w:val="22"/>
          <w:szCs w:val="22"/>
        </w:rPr>
        <w:t xml:space="preserve">O připojení FVS obecně pojednává vyhláška </w:t>
      </w:r>
      <w:r w:rsidRPr="00BE09D7">
        <w:rPr>
          <w:rFonts w:ascii="Arial" w:hAnsi="Arial" w:cs="Arial"/>
          <w:b/>
          <w:sz w:val="22"/>
          <w:szCs w:val="22"/>
        </w:rPr>
        <w:t>16/2016 Sb. o podmínkách připojení k elektrizační soustavě</w:t>
      </w:r>
      <w:r w:rsidRPr="00BE09D7">
        <w:rPr>
          <w:rFonts w:ascii="Arial" w:hAnsi="Arial" w:cs="Arial"/>
          <w:sz w:val="22"/>
          <w:szCs w:val="22"/>
        </w:rPr>
        <w:t>, některá konkrétní vysvětlení jsou dostupná na stránkách ERÚ</w:t>
      </w:r>
      <w:hyperlink r:id="rId12" w:history="1">
        <w:r w:rsidRPr="00BE09D7">
          <w:rPr>
            <w:rStyle w:val="Hypertextovodkaz"/>
            <w:rFonts w:ascii="Arial" w:eastAsia="Arial" w:hAnsi="Arial" w:cs="Arial"/>
            <w:color w:val="auto"/>
            <w:sz w:val="22"/>
            <w:szCs w:val="22"/>
          </w:rPr>
          <w:t xml:space="preserve"> </w:t>
        </w:r>
      </w:hyperlink>
      <w:hyperlink r:id="rId13" w:history="1">
        <w:r w:rsidRPr="00BE09D7">
          <w:rPr>
            <w:rStyle w:val="Hypertextovodkaz"/>
            <w:rFonts w:ascii="Arial" w:eastAsia="Arial" w:hAnsi="Arial" w:cs="Arial"/>
            <w:color w:val="1155CC"/>
            <w:sz w:val="22"/>
            <w:szCs w:val="22"/>
          </w:rPr>
          <w:t>https://www.eru.cz/postup-pri-pripojovani-vyroben-elektriny</w:t>
        </w:r>
      </w:hyperlink>
      <w:r w:rsidRPr="00BE09D7">
        <w:rPr>
          <w:rFonts w:ascii="Arial" w:hAnsi="Arial" w:cs="Arial"/>
          <w:sz w:val="22"/>
          <w:szCs w:val="22"/>
        </w:rPr>
        <w:t xml:space="preserve"> .</w:t>
      </w:r>
      <w:r w:rsidRPr="00BE09D7">
        <w:rPr>
          <w:rFonts w:ascii="Arial" w:hAnsi="Arial" w:cs="Arial"/>
          <w:sz w:val="22"/>
          <w:szCs w:val="22"/>
        </w:rPr>
        <w:br/>
      </w:r>
      <w:r w:rsidRPr="00BE09D7">
        <w:rPr>
          <w:rFonts w:ascii="Arial" w:hAnsi="Arial" w:cs="Arial"/>
          <w:sz w:val="22"/>
          <w:szCs w:val="22"/>
        </w:rPr>
        <w:br/>
      </w:r>
    </w:p>
    <w:p w14:paraId="729DF627" w14:textId="77777777" w:rsidR="00BE09D7" w:rsidRDefault="0019647E" w:rsidP="0019647E">
      <w:pPr>
        <w:pStyle w:val="Odstavecseseznamem"/>
        <w:numPr>
          <w:ilvl w:val="0"/>
          <w:numId w:val="26"/>
        </w:numPr>
        <w:spacing w:before="240" w:after="240"/>
        <w:rPr>
          <w:b/>
          <w:u w:val="single"/>
        </w:rPr>
      </w:pPr>
      <w:r w:rsidRPr="006C016A">
        <w:rPr>
          <w:b/>
          <w:u w:val="single"/>
        </w:rPr>
        <w:lastRenderedPageBreak/>
        <w:t>Projekt, realizace, licence, výroba</w:t>
      </w:r>
    </w:p>
    <w:p w14:paraId="224C73E7" w14:textId="77777777" w:rsidR="006C016A" w:rsidRPr="006C016A" w:rsidRDefault="006C016A" w:rsidP="006C016A">
      <w:pPr>
        <w:pStyle w:val="Odstavecseseznamem"/>
        <w:spacing w:before="240" w:after="240"/>
        <w:rPr>
          <w:b/>
          <w:u w:val="single"/>
        </w:rPr>
      </w:pPr>
    </w:p>
    <w:p w14:paraId="273D67C8" w14:textId="77777777" w:rsidR="00BE09D7" w:rsidRDefault="0019647E" w:rsidP="00BE09D7">
      <w:pPr>
        <w:pStyle w:val="Odstavecseseznamem"/>
        <w:numPr>
          <w:ilvl w:val="0"/>
          <w:numId w:val="27"/>
        </w:numPr>
        <w:spacing w:before="240" w:after="240"/>
        <w:rPr>
          <w:b/>
        </w:rPr>
      </w:pPr>
      <w:r w:rsidRPr="00BE09D7">
        <w:rPr>
          <w:b/>
        </w:rPr>
        <w:t>volba technologie a projekt</w:t>
      </w:r>
    </w:p>
    <w:p w14:paraId="581616BF" w14:textId="77777777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19647E">
        <w:t>v současné době je na výběr z desítek výrobců hlavních prvků (FV panely, střídače, regulátory, optimizéry, baterie, upevňovací konstrukce, panely standardní, tenkovrstvé, polopropustné a jiné speciální…)</w:t>
      </w:r>
    </w:p>
    <w:p w14:paraId="42B93E9D" w14:textId="27BA26AB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19647E">
        <w:t>někte</w:t>
      </w:r>
      <w:r w:rsidR="00053ADF">
        <w:t>ří</w:t>
      </w:r>
      <w:r w:rsidRPr="0019647E">
        <w:t xml:space="preserve"> výrobci/značky jsou dlouhodobě odzkoušen</w:t>
      </w:r>
      <w:r w:rsidR="00053ADF">
        <w:t>í</w:t>
      </w:r>
      <w:r w:rsidRPr="0019647E">
        <w:t xml:space="preserve"> a jejich parametry solidní, přesto je ale například </w:t>
      </w:r>
      <w:r w:rsidRPr="00BE09D7">
        <w:rPr>
          <w:b/>
        </w:rPr>
        <w:t>volba střídače</w:t>
      </w:r>
      <w:r w:rsidRPr="0019647E">
        <w:t xml:space="preserve"> (invertoru)</w:t>
      </w:r>
      <w:r w:rsidRPr="00BE09D7">
        <w:rPr>
          <w:b/>
        </w:rPr>
        <w:t xml:space="preserve"> </w:t>
      </w:r>
      <w:r w:rsidRPr="0019647E">
        <w:t xml:space="preserve">velmi významné rozhodnutí, zejména z hlediska jeho potenciální </w:t>
      </w:r>
      <w:r w:rsidRPr="00BE09D7">
        <w:rPr>
          <w:b/>
        </w:rPr>
        <w:t>asymetrie</w:t>
      </w:r>
      <w:r w:rsidRPr="0019647E">
        <w:t xml:space="preserve"> (schopnost dodávat nestejný výkon do různých fází, významné zejména u RD a malých provozů), </w:t>
      </w:r>
      <w:r w:rsidR="009C4236">
        <w:t xml:space="preserve">dále z hlediska </w:t>
      </w:r>
      <w:r w:rsidRPr="0019647E">
        <w:t xml:space="preserve">vlastní spotřeby, možnosti připojení </w:t>
      </w:r>
      <w:proofErr w:type="spellStart"/>
      <w:r w:rsidRPr="0019647E">
        <w:t>stringů</w:t>
      </w:r>
      <w:proofErr w:type="spellEnd"/>
      <w:r w:rsidRPr="0019647E">
        <w:t xml:space="preserve"> FV panelů nestejného výkonu, schopnosti spolupráce s určitými typy bateriových systémů a některých dalších parametrů; u větších </w:t>
      </w:r>
      <w:r w:rsidR="00D724FD">
        <w:t>provozů</w:t>
      </w:r>
      <w:r w:rsidRPr="0019647E">
        <w:t xml:space="preserve"> asymetrie nebývá nutná – symetrie je řešena na straně odběru správným rozvržením spotřeby; výjimkou může být jednofázové nabíjení elektromobilu apod.</w:t>
      </w:r>
    </w:p>
    <w:p w14:paraId="17748976" w14:textId="77777777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19647E">
        <w:t xml:space="preserve">běžné křemíkové </w:t>
      </w:r>
      <w:r w:rsidRPr="00BE09D7">
        <w:rPr>
          <w:b/>
        </w:rPr>
        <w:t>FV panely</w:t>
      </w:r>
      <w:r w:rsidRPr="0019647E">
        <w:t xml:space="preserve"> mají dnes účinnost okolo 21-23 %, ale užívají se například pružné pásy nebo speciální střešní tašky často s účinností v rozmezí běžně 6-12 %, zejména v památkových zónách a z důvodu vzhledu stavby; experimentální vícevrstvé panely dosahují laboratorní účinnosti přes 60 %</w:t>
      </w:r>
    </w:p>
    <w:p w14:paraId="3C44739C" w14:textId="77777777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19647E">
        <w:t xml:space="preserve">v poslední době se začínají uplatňovat různé formy </w:t>
      </w:r>
      <w:r w:rsidRPr="00BE09D7">
        <w:rPr>
          <w:b/>
        </w:rPr>
        <w:t>polopropustných panelů</w:t>
      </w:r>
      <w:r w:rsidRPr="0019647E">
        <w:t xml:space="preserve">, vhodných pro pergoly, markýzy, </w:t>
      </w:r>
      <w:r w:rsidRPr="00BE09D7">
        <w:rPr>
          <w:b/>
        </w:rPr>
        <w:t>zastřešení parkovišť</w:t>
      </w:r>
      <w:r w:rsidRPr="0019647E">
        <w:t>, s nižší účinností na plochu, ale vyšší estetickou hodnotou</w:t>
      </w:r>
    </w:p>
    <w:p w14:paraId="7E5384E9" w14:textId="77777777" w:rsid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19647E">
        <w:t xml:space="preserve">panely se zpevněným sklem je možné používat například i při </w:t>
      </w:r>
      <w:r w:rsidRPr="00BE09D7">
        <w:rPr>
          <w:b/>
        </w:rPr>
        <w:t>konstrukci oplocení</w:t>
      </w:r>
    </w:p>
    <w:p w14:paraId="6A065EE9" w14:textId="77777777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19647E">
        <w:t xml:space="preserve">tzv. </w:t>
      </w:r>
      <w:r w:rsidRPr="00BE09D7">
        <w:rPr>
          <w:b/>
        </w:rPr>
        <w:t>halfcut</w:t>
      </w:r>
      <w:r w:rsidRPr="0019647E">
        <w:t xml:space="preserve"> panely jsou dva panely v jenom a díky tomu jsou odolnější proti zastínění svislými prvky (vodorovná orientace) nebo zasněžení a okolními překážkami při nízkém slunci (svislá orientace panelů)</w:t>
      </w:r>
    </w:p>
    <w:p w14:paraId="19E752C4" w14:textId="77777777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BE09D7">
        <w:rPr>
          <w:b/>
        </w:rPr>
        <w:t>optimizéry</w:t>
      </w:r>
      <w:r w:rsidRPr="0019647E">
        <w:t xml:space="preserve"> se dnes využívají nejen k elektrickému „překlenutí“ zastíněného panelu, ale i pro optimalizaci jeho výkonu, měření výkonu a teploty, pro odpojení v případě zásahu jednotek IZS, případně mají i další funkce; jejich ceny jsou někdy srovnatelné s cenou panelu</w:t>
      </w:r>
    </w:p>
    <w:p w14:paraId="31544938" w14:textId="5FA86BC4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BE09D7">
        <w:rPr>
          <w:b/>
        </w:rPr>
        <w:t>konstrukce</w:t>
      </w:r>
      <w:r w:rsidRPr="0019647E">
        <w:t xml:space="preserve"> činí i </w:t>
      </w:r>
      <w:r w:rsidRPr="00BE09D7">
        <w:rPr>
          <w:b/>
        </w:rPr>
        <w:t>třetinu</w:t>
      </w:r>
      <w:r w:rsidRPr="0019647E">
        <w:t xml:space="preserve"> ceny jednoduchého FVS; je potřeba zajistit odolnost proti větru, korozi, ale i zajistit odpovídající průchody pláštěm střechy nebo jiné odpovídající uchycení dle umístění systému; je </w:t>
      </w:r>
      <w:r w:rsidR="004E56A8">
        <w:t xml:space="preserve">také </w:t>
      </w:r>
      <w:r w:rsidRPr="0019647E">
        <w:t xml:space="preserve">třeba počítat s životností </w:t>
      </w:r>
      <w:r w:rsidR="004E56A8">
        <w:t xml:space="preserve">celého </w:t>
      </w:r>
      <w:r w:rsidR="004E5485">
        <w:t>systému</w:t>
      </w:r>
      <w:r w:rsidRPr="0019647E">
        <w:t xml:space="preserve"> 20-30 let</w:t>
      </w:r>
    </w:p>
    <w:p w14:paraId="79025179" w14:textId="77777777" w:rsid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19647E">
        <w:t xml:space="preserve">kabely a některé další části (třeba montážní pásky) by měly být </w:t>
      </w:r>
      <w:r w:rsidRPr="00BE09D7">
        <w:rPr>
          <w:b/>
        </w:rPr>
        <w:t>odolné vůči UV záření a nehořlavé</w:t>
      </w:r>
    </w:p>
    <w:p w14:paraId="347C8054" w14:textId="788D0D58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BE09D7">
        <w:rPr>
          <w:b/>
        </w:rPr>
        <w:t>baterie</w:t>
      </w:r>
      <w:r w:rsidRPr="0019647E">
        <w:t xml:space="preserve"> mohou být ekonomicky významné při nesouladu výroby a spotřeby, případně zastávat funkci záložního zdroje; aktuálně jsou nejrychleji se vyvíjející součástí jinak vcelku zralé technologie</w:t>
      </w:r>
      <w:r w:rsidR="000F509E">
        <w:t xml:space="preserve"> FVS</w:t>
      </w:r>
    </w:p>
    <w:p w14:paraId="6711D066" w14:textId="3A89E468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19647E">
        <w:t xml:space="preserve">u baterií je velmi velice důležitá dobrá </w:t>
      </w:r>
      <w:r w:rsidRPr="00BE09D7">
        <w:rPr>
          <w:b/>
        </w:rPr>
        <w:t>spolupráce s nabíjecí elektronikou a</w:t>
      </w:r>
      <w:r w:rsidR="00BE09D7">
        <w:rPr>
          <w:b/>
        </w:rPr>
        <w:t> </w:t>
      </w:r>
      <w:r w:rsidRPr="00BE09D7">
        <w:rPr>
          <w:b/>
        </w:rPr>
        <w:t>hlídání teploty a balancování</w:t>
      </w:r>
      <w:r w:rsidRPr="0019647E">
        <w:t xml:space="preserve"> článků (nabíjení bývá součástí střídače, </w:t>
      </w:r>
      <w:proofErr w:type="gramStart"/>
      <w:r w:rsidRPr="0019647E">
        <w:t>BTM</w:t>
      </w:r>
      <w:r w:rsidR="00BE09D7">
        <w:t>-</w:t>
      </w:r>
      <w:r w:rsidRPr="0019647E">
        <w:t xml:space="preserve"> </w:t>
      </w:r>
      <w:proofErr w:type="spellStart"/>
      <w:r w:rsidRPr="0019647E">
        <w:t>battery</w:t>
      </w:r>
      <w:proofErr w:type="spellEnd"/>
      <w:proofErr w:type="gramEnd"/>
      <w:r w:rsidRPr="0019647E">
        <w:t xml:space="preserve"> </w:t>
      </w:r>
      <w:proofErr w:type="spellStart"/>
      <w:r w:rsidRPr="0019647E">
        <w:t>thermal</w:t>
      </w:r>
      <w:proofErr w:type="spellEnd"/>
      <w:r w:rsidRPr="0019647E">
        <w:t xml:space="preserve"> management a </w:t>
      </w:r>
      <w:proofErr w:type="spellStart"/>
      <w:r w:rsidRPr="0019647E">
        <w:t>balancéry</w:t>
      </w:r>
      <w:proofErr w:type="spellEnd"/>
      <w:r w:rsidRPr="0019647E">
        <w:t xml:space="preserve"> naopak spíše součástí systému baterií); v případě špatné spolupráce technologií může dojít k poměrně rychlé degradaci baterie (i za 2-3 roky pokles pod 80 % kapacity) i u kvalitních baterií, většina </w:t>
      </w:r>
      <w:r w:rsidR="00934D55">
        <w:t xml:space="preserve">současných </w:t>
      </w:r>
      <w:r w:rsidRPr="0019647E">
        <w:t>baterií na bázi lithia je totiž velice citlivá na přebíjení a vyšší teploty</w:t>
      </w:r>
    </w:p>
    <w:p w14:paraId="764A788D" w14:textId="39DC371E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19647E">
        <w:lastRenderedPageBreak/>
        <w:t xml:space="preserve">ve světě </w:t>
      </w:r>
      <w:r w:rsidR="004D032D">
        <w:t>jsou dostupné</w:t>
      </w:r>
      <w:r w:rsidRPr="0019647E">
        <w:t xml:space="preserve"> stabilní baterie na bázi například </w:t>
      </w:r>
      <w:r w:rsidRPr="00BE09D7">
        <w:rPr>
          <w:b/>
        </w:rPr>
        <w:t>sodíku, síry, oxidace železa a další</w:t>
      </w:r>
      <w:r w:rsidRPr="0019647E">
        <w:t xml:space="preserve"> technologie, v ČR je ale zatím moc nepotkáme</w:t>
      </w:r>
    </w:p>
    <w:p w14:paraId="4BD0F6C6" w14:textId="77777777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19647E">
        <w:t>olověné baterie již dnes nedávají ekonomický smysl, NiCd baterie jsou v Evropě zakázány</w:t>
      </w:r>
    </w:p>
    <w:p w14:paraId="0211E0C2" w14:textId="795E83BD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BE09D7">
        <w:rPr>
          <w:b/>
        </w:rPr>
        <w:t>ceny baterií</w:t>
      </w:r>
      <w:r w:rsidRPr="0019647E">
        <w:t xml:space="preserve"> na bázi lithia jsou aktuálně v rozmezí 80-150 tis. za 10 kWh a</w:t>
      </w:r>
      <w:r w:rsidR="00BE09D7">
        <w:t> </w:t>
      </w:r>
      <w:r w:rsidRPr="0019647E">
        <w:t xml:space="preserve">životnost dána </w:t>
      </w:r>
      <w:r w:rsidRPr="00BE09D7">
        <w:rPr>
          <w:b/>
        </w:rPr>
        <w:t>počtem cyklů</w:t>
      </w:r>
      <w:r w:rsidRPr="0019647E">
        <w:t xml:space="preserve"> (plné nabití a vybití) do poklesu kapacity na cca </w:t>
      </w:r>
      <w:proofErr w:type="gramStart"/>
      <w:r w:rsidRPr="0019647E">
        <w:t>80%</w:t>
      </w:r>
      <w:proofErr w:type="gramEnd"/>
      <w:r w:rsidRPr="0019647E">
        <w:t xml:space="preserve"> se </w:t>
      </w:r>
      <w:r w:rsidR="00685A2E">
        <w:t xml:space="preserve">běžně </w:t>
      </w:r>
      <w:r w:rsidRPr="0019647E">
        <w:t>pohybuje od 3000 do 10 000, což je výrazně výše, než například u baterií levných elektromobilů (500-1500 cyklů) u kterých je dán větší důraz na vysoké trakční proudy</w:t>
      </w:r>
    </w:p>
    <w:p w14:paraId="48ECEC4E" w14:textId="0665D4B5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19647E">
        <w:t xml:space="preserve">významnou položkou </w:t>
      </w:r>
      <w:r w:rsidR="00685A2E">
        <w:t xml:space="preserve">rozpočtu </w:t>
      </w:r>
      <w:r w:rsidRPr="0019647E">
        <w:t>mohou být související práce (rekonstrukce rozvodů a</w:t>
      </w:r>
      <w:r w:rsidR="00BE09D7">
        <w:t> </w:t>
      </w:r>
      <w:r w:rsidRPr="0019647E">
        <w:t xml:space="preserve">rozváděčů, stavební úpravy, požadavky na komunikaci a </w:t>
      </w:r>
      <w:r w:rsidR="00BE09D7" w:rsidRPr="0019647E">
        <w:t>řízení, …</w:t>
      </w:r>
    </w:p>
    <w:p w14:paraId="4184A16A" w14:textId="77777777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19647E">
        <w:t xml:space="preserve">volba </w:t>
      </w:r>
      <w:r w:rsidRPr="00BE09D7">
        <w:rPr>
          <w:b/>
        </w:rPr>
        <w:t>napětí systému</w:t>
      </w:r>
      <w:r w:rsidRPr="0019647E">
        <w:t xml:space="preserve"> baterie (48 až </w:t>
      </w:r>
      <w:proofErr w:type="gramStart"/>
      <w:r w:rsidRPr="0019647E">
        <w:t>230V</w:t>
      </w:r>
      <w:proofErr w:type="gramEnd"/>
      <w:r w:rsidRPr="0019647E">
        <w:t>), v poslední době se prosazují spíše systémy s nízkým napětím z důvodu především vyšší bezpečnosti, mají však mírně nižší účinnost kvůli převodu vyšších napěťových rozdílů baterie a sítě a větší ztráty z vedení vyšších proudů; v některých případech je výhodné použít i systémy na 12 V (např. napájení autonomních zabezpečovacích systémů, záložního LED osvětlení aj.)</w:t>
      </w:r>
    </w:p>
    <w:p w14:paraId="39575126" w14:textId="47F9D2A3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BE09D7">
        <w:rPr>
          <w:b/>
        </w:rPr>
        <w:t xml:space="preserve">AC </w:t>
      </w:r>
      <w:proofErr w:type="spellStart"/>
      <w:r w:rsidRPr="00BE09D7">
        <w:rPr>
          <w:b/>
        </w:rPr>
        <w:t>Coupling</w:t>
      </w:r>
      <w:proofErr w:type="spellEnd"/>
      <w:r w:rsidRPr="0019647E">
        <w:t>, systém výroby a baterie je propojen střídavým proudem, výhodné z hlediska ztrát (vyšší napětí)</w:t>
      </w:r>
      <w:r w:rsidR="00BE09D7">
        <w:t xml:space="preserve">. </w:t>
      </w:r>
      <w:r w:rsidRPr="0019647E">
        <w:t>Střídač mění vysokonapěťový stejnosměrný proud ze solárních panelů na střídavý.</w:t>
      </w:r>
    </w:p>
    <w:p w14:paraId="31B69FB2" w14:textId="77777777" w:rsidR="00BE09D7" w:rsidRPr="00BE09D7" w:rsidRDefault="0019647E" w:rsidP="00BE09D7">
      <w:pPr>
        <w:pStyle w:val="Odstavecseseznamem"/>
        <w:numPr>
          <w:ilvl w:val="0"/>
          <w:numId w:val="28"/>
        </w:numPr>
        <w:spacing w:before="240" w:after="240"/>
        <w:ind w:left="1440"/>
        <w:jc w:val="both"/>
        <w:rPr>
          <w:b/>
        </w:rPr>
      </w:pPr>
      <w:r w:rsidRPr="00BE09D7">
        <w:rPr>
          <w:b/>
        </w:rPr>
        <w:t xml:space="preserve">DC </w:t>
      </w:r>
      <w:proofErr w:type="spellStart"/>
      <w:r w:rsidRPr="00BE09D7">
        <w:rPr>
          <w:b/>
        </w:rPr>
        <w:t>Coupling</w:t>
      </w:r>
      <w:proofErr w:type="spellEnd"/>
      <w:r w:rsidRPr="0019647E">
        <w:t>, solární panely a baterii zapojí solární regulátor nebo zařízení pro sledování maximálního bodu výkonu (MPPT). Spojení stejnosměrným proudem je pro nabíjení baterií vysoce účinné.)</w:t>
      </w:r>
    </w:p>
    <w:p w14:paraId="514E40BE" w14:textId="77777777" w:rsidR="00BE09D7" w:rsidRDefault="00BE09D7" w:rsidP="00BE09D7">
      <w:pPr>
        <w:pStyle w:val="Odstavecseseznamem"/>
        <w:spacing w:before="240" w:after="240"/>
        <w:ind w:left="1440"/>
        <w:jc w:val="both"/>
        <w:rPr>
          <w:b/>
        </w:rPr>
      </w:pPr>
    </w:p>
    <w:p w14:paraId="29EAE0DA" w14:textId="77777777" w:rsidR="00BE09D7" w:rsidRPr="00BE09D7" w:rsidRDefault="0019647E" w:rsidP="00BE09D7">
      <w:pPr>
        <w:pStyle w:val="Odstavecseseznamem"/>
        <w:spacing w:before="240" w:after="240"/>
        <w:ind w:left="1440"/>
        <w:jc w:val="both"/>
        <w:rPr>
          <w:b/>
        </w:rPr>
      </w:pPr>
      <w:r w:rsidRPr="0019647E">
        <w:t>Pozn.: V případě využití některé z dotací je potřeba brát ohled i na případný seznam schválených výrobků/dodavatelů v daném dotačním programu.</w:t>
      </w:r>
      <w:r w:rsidRPr="0019647E">
        <w:br/>
      </w:r>
    </w:p>
    <w:p w14:paraId="296DA67E" w14:textId="77777777" w:rsidR="00BE09D7" w:rsidRPr="00BE09D7" w:rsidRDefault="0019647E" w:rsidP="00BE09D7">
      <w:pPr>
        <w:pStyle w:val="Odstavecseseznamem"/>
        <w:spacing w:before="240" w:after="240"/>
        <w:ind w:left="1440"/>
        <w:jc w:val="both"/>
        <w:rPr>
          <w:b/>
        </w:rPr>
      </w:pPr>
      <w:r w:rsidRPr="00BE09D7">
        <w:rPr>
          <w:b/>
        </w:rPr>
        <w:t>Opravdu se vyplatí mít raději na počátku více „hloupých“ dotazů směrem k navrhovateli nebo projektantovi systému a vyjasnit si důležité otázky, než se následně cítit hloupě řadu let.</w:t>
      </w:r>
    </w:p>
    <w:p w14:paraId="4BAABD62" w14:textId="77777777" w:rsidR="00BE09D7" w:rsidRPr="00BE09D7" w:rsidRDefault="00BE09D7" w:rsidP="00BE09D7">
      <w:pPr>
        <w:pStyle w:val="Odstavecseseznamem"/>
        <w:spacing w:before="240" w:after="240"/>
        <w:ind w:left="1440"/>
        <w:jc w:val="both"/>
        <w:rPr>
          <w:b/>
        </w:rPr>
      </w:pPr>
    </w:p>
    <w:p w14:paraId="25584849" w14:textId="77777777" w:rsidR="00BE09D7" w:rsidRPr="006C016A" w:rsidRDefault="0019647E" w:rsidP="00BE09D7">
      <w:pPr>
        <w:pStyle w:val="Odstavecseseznamem"/>
        <w:numPr>
          <w:ilvl w:val="0"/>
          <w:numId w:val="27"/>
        </w:numPr>
        <w:spacing w:before="240" w:after="240"/>
        <w:rPr>
          <w:b/>
          <w:u w:val="single"/>
        </w:rPr>
      </w:pPr>
      <w:r w:rsidRPr="006C016A">
        <w:rPr>
          <w:b/>
        </w:rPr>
        <w:t>stavební povolení, ohláška, kolaudace</w:t>
      </w:r>
    </w:p>
    <w:p w14:paraId="00CA5F52" w14:textId="77777777" w:rsidR="0008484A" w:rsidRPr="0008484A" w:rsidRDefault="0019647E" w:rsidP="00BE09D7">
      <w:pPr>
        <w:pStyle w:val="Odstavecseseznamem"/>
        <w:numPr>
          <w:ilvl w:val="0"/>
          <w:numId w:val="30"/>
        </w:numPr>
        <w:spacing w:before="240" w:after="240"/>
        <w:ind w:left="1440"/>
        <w:rPr>
          <w:u w:val="single"/>
        </w:rPr>
      </w:pPr>
      <w:r w:rsidRPr="00BE09D7">
        <w:t>týká se jen systémů nad 50kWp, případně systémů na památkově chráněných budovách nebo budovách v památkové zóně</w:t>
      </w:r>
    </w:p>
    <w:p w14:paraId="60A54193" w14:textId="362C79AF" w:rsidR="00BE09D7" w:rsidRPr="00BE09D7" w:rsidRDefault="0019647E" w:rsidP="00BE09D7">
      <w:pPr>
        <w:pStyle w:val="Odstavecseseznamem"/>
        <w:numPr>
          <w:ilvl w:val="0"/>
          <w:numId w:val="30"/>
        </w:numPr>
        <w:spacing w:before="240" w:after="240"/>
        <w:ind w:left="1440"/>
        <w:rPr>
          <w:u w:val="single"/>
        </w:rPr>
      </w:pPr>
      <w:r w:rsidRPr="00BE09D7">
        <w:t>požadavky a podrobnosti je potřeba konzultovat s místně příslušným stavebním úřadem, popřípadě památkáři</w:t>
      </w:r>
    </w:p>
    <w:p w14:paraId="7834AAC2" w14:textId="77777777" w:rsidR="00BE09D7" w:rsidRPr="00BE09D7" w:rsidRDefault="0019647E" w:rsidP="00BE09D7">
      <w:pPr>
        <w:pStyle w:val="Odstavecseseznamem"/>
        <w:numPr>
          <w:ilvl w:val="0"/>
          <w:numId w:val="30"/>
        </w:numPr>
        <w:spacing w:before="240" w:after="240"/>
        <w:ind w:left="1440"/>
        <w:rPr>
          <w:u w:val="single"/>
        </w:rPr>
      </w:pPr>
      <w:r w:rsidRPr="00BE09D7">
        <w:t>osvícení památkáři začínají chápat, že kromě zájmů památkové ochrany, existuje také společenský zájem na dostupné energii a ústavou chráněná práva vlastníka budovy, a začínají tolerovat vhodné instalace například na pohledově krytých plochách, případně instalace nenarušující výrazně vzhled budovy (ÚS, lex lednicko-valtický areál, 2020)</w:t>
      </w:r>
    </w:p>
    <w:p w14:paraId="36EEF6B0" w14:textId="0A4DC6EA" w:rsidR="0019647E" w:rsidRPr="00BE09D7" w:rsidRDefault="0019647E" w:rsidP="0073106F">
      <w:pPr>
        <w:pStyle w:val="Odstavecseseznamem"/>
        <w:numPr>
          <w:ilvl w:val="0"/>
          <w:numId w:val="30"/>
        </w:numPr>
        <w:spacing w:before="240" w:after="240"/>
        <w:ind w:left="1440"/>
        <w:rPr>
          <w:color w:val="1155CC"/>
          <w:u w:val="single"/>
        </w:rPr>
      </w:pPr>
      <w:r w:rsidRPr="00BE09D7">
        <w:t xml:space="preserve">před </w:t>
      </w:r>
      <w:proofErr w:type="gramStart"/>
      <w:r w:rsidRPr="00BE09D7">
        <w:t>diskuzí</w:t>
      </w:r>
      <w:proofErr w:type="gramEnd"/>
      <w:r w:rsidRPr="00BE09D7">
        <w:t xml:space="preserve"> s památkáři doporučuji pročíst </w:t>
      </w:r>
      <w:r w:rsidR="00C2096F">
        <w:t xml:space="preserve">například </w:t>
      </w:r>
      <w:r w:rsidRPr="00BE09D7">
        <w:t>dokumenty na adresách:</w:t>
      </w:r>
      <w:r w:rsidR="00BE09D7" w:rsidRPr="00BE09D7">
        <w:t xml:space="preserve"> </w:t>
      </w:r>
      <w:hyperlink r:id="rId14" w:history="1">
        <w:r w:rsidR="00BE09D7" w:rsidRPr="00320328">
          <w:rPr>
            <w:rStyle w:val="Hypertextovodkaz"/>
          </w:rPr>
          <w:t>https://pamatky.praha.eu/file/3529129/MHMP_brozura_fotovoltaika_www.pdf</w:t>
        </w:r>
        <w:r w:rsidR="00BE09D7" w:rsidRPr="00320328">
          <w:rPr>
            <w:rStyle w:val="Hypertextovodkaz"/>
          </w:rPr>
          <w:br/>
        </w:r>
      </w:hyperlink>
      <w:hyperlink r:id="rId15" w:history="1">
        <w:r w:rsidR="00BE09D7" w:rsidRPr="00320328">
          <w:rPr>
            <w:rStyle w:val="Hypertextovodkaz"/>
          </w:rPr>
          <w:t>https://pamatky.praha.eu/file/3539882/Navod_pro_konzultace_a_podavani_zadosti_o_FVS.pdf</w:t>
        </w:r>
      </w:hyperlink>
    </w:p>
    <w:p w14:paraId="4BC73D6C" w14:textId="77777777" w:rsidR="00BE09D7" w:rsidRDefault="00BE09D7" w:rsidP="00BE09D7">
      <w:pPr>
        <w:pStyle w:val="Odstavecseseznamem"/>
        <w:spacing w:before="240" w:after="240"/>
        <w:ind w:left="1440"/>
        <w:rPr>
          <w:color w:val="1155CC"/>
          <w:u w:val="single"/>
        </w:rPr>
      </w:pPr>
    </w:p>
    <w:p w14:paraId="00EA7211" w14:textId="77777777" w:rsidR="00013CE4" w:rsidRDefault="00013CE4" w:rsidP="00BE09D7">
      <w:pPr>
        <w:pStyle w:val="Odstavecseseznamem"/>
        <w:spacing w:before="240" w:after="240"/>
        <w:ind w:left="1440"/>
        <w:rPr>
          <w:color w:val="1155CC"/>
          <w:u w:val="single"/>
        </w:rPr>
      </w:pPr>
    </w:p>
    <w:p w14:paraId="0EF6C0F7" w14:textId="77777777" w:rsidR="00013CE4" w:rsidRPr="00BE09D7" w:rsidRDefault="00013CE4" w:rsidP="00BE09D7">
      <w:pPr>
        <w:pStyle w:val="Odstavecseseznamem"/>
        <w:spacing w:before="240" w:after="240"/>
        <w:ind w:left="1440"/>
        <w:rPr>
          <w:color w:val="1155CC"/>
          <w:u w:val="single"/>
        </w:rPr>
      </w:pPr>
    </w:p>
    <w:p w14:paraId="4D9EA1AD" w14:textId="77777777" w:rsidR="00BE09D7" w:rsidRPr="00A6677F" w:rsidRDefault="0019647E" w:rsidP="00BE09D7">
      <w:pPr>
        <w:pStyle w:val="Odstavecseseznamem"/>
        <w:numPr>
          <w:ilvl w:val="0"/>
          <w:numId w:val="27"/>
        </w:numPr>
        <w:spacing w:before="240" w:after="240"/>
        <w:rPr>
          <w:b/>
        </w:rPr>
      </w:pPr>
      <w:r w:rsidRPr="00A6677F">
        <w:rPr>
          <w:b/>
        </w:rPr>
        <w:lastRenderedPageBreak/>
        <w:t>licence na výrobu</w:t>
      </w:r>
    </w:p>
    <w:p w14:paraId="2E011938" w14:textId="77777777" w:rsidR="00BE09D7" w:rsidRDefault="0019647E" w:rsidP="00BE09D7">
      <w:pPr>
        <w:pStyle w:val="Odstavecseseznamem"/>
        <w:numPr>
          <w:ilvl w:val="0"/>
          <w:numId w:val="32"/>
        </w:numPr>
        <w:spacing w:before="240" w:after="240"/>
        <w:ind w:left="1440"/>
      </w:pPr>
      <w:r w:rsidRPr="00BE09D7">
        <w:rPr>
          <w:b/>
        </w:rPr>
        <w:t>po 23.1.23</w:t>
      </w:r>
      <w:r w:rsidRPr="0019647E">
        <w:t xml:space="preserve"> je potřebná jen u výroben nad 50 kWp</w:t>
      </w:r>
    </w:p>
    <w:p w14:paraId="10CB4647" w14:textId="77777777" w:rsidR="00BE09D7" w:rsidRDefault="0019647E" w:rsidP="007D0BC7">
      <w:pPr>
        <w:pStyle w:val="Odstavecseseznamem"/>
        <w:numPr>
          <w:ilvl w:val="0"/>
          <w:numId w:val="32"/>
        </w:numPr>
        <w:spacing w:before="240" w:after="240"/>
        <w:ind w:left="1440"/>
        <w:jc w:val="both"/>
      </w:pPr>
      <w:r w:rsidRPr="0019647E">
        <w:t xml:space="preserve">žádá se u </w:t>
      </w:r>
      <w:r w:rsidRPr="00BE09D7">
        <w:rPr>
          <w:b/>
        </w:rPr>
        <w:t>Energetického regulačního úřadu (ERÚ)</w:t>
      </w:r>
      <w:r w:rsidRPr="0019647E">
        <w:t xml:space="preserve"> na stránkách </w:t>
      </w:r>
      <w:r w:rsidRPr="00BE09D7">
        <w:rPr>
          <w:b/>
        </w:rPr>
        <w:t>www.eru.cz</w:t>
      </w:r>
      <w:r w:rsidRPr="0019647E">
        <w:t>, komunikuje se datovou schránkou nebo přes podatelny v Jihlavě, Praze a Ostravě</w:t>
      </w:r>
    </w:p>
    <w:p w14:paraId="68207B50" w14:textId="77777777" w:rsidR="00BE09D7" w:rsidRDefault="0019647E" w:rsidP="007D0BC7">
      <w:pPr>
        <w:pStyle w:val="Odstavecseseznamem"/>
        <w:numPr>
          <w:ilvl w:val="0"/>
          <w:numId w:val="32"/>
        </w:numPr>
        <w:spacing w:before="240" w:after="240"/>
        <w:ind w:left="1440"/>
        <w:jc w:val="both"/>
      </w:pPr>
      <w:r w:rsidRPr="0019647E">
        <w:t>žádá se po kolaudaci FV systému; lze požádat s předstihem s tím, že kolaudace nebo dokončení bude doloženo v průběhu licenčního řízení (viz dále); rozumné je to v případě, že nepředpokládáme komplikace s revizí a případně kolaudací</w:t>
      </w:r>
    </w:p>
    <w:p w14:paraId="39AD5B6E" w14:textId="77777777" w:rsidR="00BE09D7" w:rsidRDefault="0019647E" w:rsidP="007D0BC7">
      <w:pPr>
        <w:pStyle w:val="Odstavecseseznamem"/>
        <w:numPr>
          <w:ilvl w:val="0"/>
          <w:numId w:val="32"/>
        </w:numPr>
        <w:spacing w:before="240" w:after="240"/>
        <w:ind w:left="1440"/>
        <w:jc w:val="both"/>
      </w:pPr>
      <w:r w:rsidRPr="0019647E">
        <w:t xml:space="preserve">na stránkách ERÚ jsou uvedeny aktuální </w:t>
      </w:r>
      <w:r w:rsidRPr="00BE09D7">
        <w:rPr>
          <w:b/>
        </w:rPr>
        <w:t>potřebné dokumenty</w:t>
      </w:r>
      <w:r w:rsidRPr="0019647E">
        <w:t xml:space="preserve">, do značné míry kopírující dokumenty potřebné pro smlouvu o připojení a k vlastnímu připojení u distribuční firmy; navíc jsou zejména čestná prohlášení, </w:t>
      </w:r>
      <w:r w:rsidRPr="00BE09D7">
        <w:rPr>
          <w:b/>
        </w:rPr>
        <w:t>odpovědné osoby s patřičnou kvalifikací</w:t>
      </w:r>
      <w:r w:rsidRPr="0019647E">
        <w:t xml:space="preserve"> (definováno v popisu podkladů k licenci) a plné moci; úřad si může požádat o další doplňující dokumentaci nad rámec uvedené</w:t>
      </w:r>
    </w:p>
    <w:p w14:paraId="62280EE0" w14:textId="77777777" w:rsidR="00BE09D7" w:rsidRDefault="0019647E" w:rsidP="007D0BC7">
      <w:pPr>
        <w:pStyle w:val="Odstavecseseznamem"/>
        <w:numPr>
          <w:ilvl w:val="0"/>
          <w:numId w:val="32"/>
        </w:numPr>
        <w:spacing w:before="240" w:after="240"/>
        <w:ind w:left="1440"/>
        <w:jc w:val="both"/>
      </w:pPr>
      <w:r w:rsidRPr="0019647E">
        <w:t xml:space="preserve">na </w:t>
      </w:r>
      <w:r w:rsidRPr="00BE09D7">
        <w:rPr>
          <w:b/>
        </w:rPr>
        <w:t>odpověď</w:t>
      </w:r>
      <w:r w:rsidRPr="0019647E">
        <w:t xml:space="preserve"> na žádost má úřad </w:t>
      </w:r>
      <w:r w:rsidRPr="00BE09D7">
        <w:rPr>
          <w:b/>
        </w:rPr>
        <w:t>30 dní</w:t>
      </w:r>
      <w:r w:rsidRPr="0019647E">
        <w:t xml:space="preserve">, v případě nedostatků úřad žádá o doplnění nebo změny; doba </w:t>
      </w:r>
      <w:r w:rsidRPr="00BE09D7">
        <w:rPr>
          <w:b/>
        </w:rPr>
        <w:t>licenčního řízení</w:t>
      </w:r>
      <w:r w:rsidRPr="0019647E">
        <w:t xml:space="preserve">, po kterou je možné doplňovat a upravovat dokumentaci je standardně </w:t>
      </w:r>
      <w:r w:rsidRPr="00BE09D7">
        <w:rPr>
          <w:b/>
        </w:rPr>
        <w:t>60 dní</w:t>
      </w:r>
      <w:r w:rsidRPr="0019647E">
        <w:t xml:space="preserve"> po první odpovědi a je dále možné pořádat o přerušení nebo prodloužení řízení</w:t>
      </w:r>
    </w:p>
    <w:p w14:paraId="6285114F" w14:textId="3755659D" w:rsidR="0019647E" w:rsidRDefault="0019647E" w:rsidP="007D0BC7">
      <w:pPr>
        <w:pStyle w:val="Odstavecseseznamem"/>
        <w:numPr>
          <w:ilvl w:val="0"/>
          <w:numId w:val="32"/>
        </w:numPr>
        <w:spacing w:before="240" w:after="240"/>
        <w:ind w:left="1440"/>
        <w:jc w:val="both"/>
      </w:pPr>
      <w:r w:rsidRPr="0019647E">
        <w:t>máte-li základní znalosti, odpovědnou osobu, revizi a dostatečné podklady od projektanta a realizační firmy, není k licenčnímu řízení potřebné užívat zprostředkovatele; je však rozumné vzít v úvahu nároky na odborné konzultace a vlastní čas</w:t>
      </w:r>
    </w:p>
    <w:p w14:paraId="5FC4D3FF" w14:textId="77777777" w:rsidR="007D0BC7" w:rsidRPr="0019647E" w:rsidRDefault="007D0BC7" w:rsidP="007D0BC7">
      <w:pPr>
        <w:pStyle w:val="Odstavecseseznamem"/>
        <w:spacing w:before="240" w:after="240"/>
        <w:ind w:left="1440"/>
        <w:jc w:val="both"/>
      </w:pPr>
    </w:p>
    <w:p w14:paraId="2BD045F7" w14:textId="77777777" w:rsidR="007D0BC7" w:rsidRDefault="0019647E" w:rsidP="007D0BC7">
      <w:pPr>
        <w:pStyle w:val="Odstavecseseznamem"/>
        <w:numPr>
          <w:ilvl w:val="0"/>
          <w:numId w:val="27"/>
        </w:numPr>
        <w:spacing w:before="240" w:after="240"/>
        <w:jc w:val="both"/>
        <w:rPr>
          <w:b/>
        </w:rPr>
      </w:pPr>
      <w:r w:rsidRPr="007D0BC7">
        <w:rPr>
          <w:b/>
        </w:rPr>
        <w:t>volba dodavatel</w:t>
      </w:r>
      <w:r w:rsidR="007D0BC7">
        <w:rPr>
          <w:b/>
        </w:rPr>
        <w:t>e</w:t>
      </w:r>
    </w:p>
    <w:p w14:paraId="123FD893" w14:textId="77777777" w:rsidR="007D0BC7" w:rsidRPr="007D0BC7" w:rsidRDefault="0019647E" w:rsidP="007D0BC7">
      <w:pPr>
        <w:pStyle w:val="Odstavecseseznamem"/>
        <w:numPr>
          <w:ilvl w:val="0"/>
          <w:numId w:val="34"/>
        </w:numPr>
        <w:spacing w:before="240" w:after="240"/>
        <w:ind w:left="1440"/>
        <w:jc w:val="both"/>
        <w:rPr>
          <w:b/>
        </w:rPr>
      </w:pPr>
      <w:r w:rsidRPr="0019647E">
        <w:t>smyslem tohoto textu není rozebírat problematiku výběrových řízení a Zákona o zadávání veřejných zakázek</w:t>
      </w:r>
    </w:p>
    <w:p w14:paraId="30C2A287" w14:textId="77777777" w:rsidR="007D0BC7" w:rsidRPr="007D0BC7" w:rsidRDefault="0019647E" w:rsidP="007D0BC7">
      <w:pPr>
        <w:pStyle w:val="Odstavecseseznamem"/>
        <w:numPr>
          <w:ilvl w:val="0"/>
          <w:numId w:val="34"/>
        </w:numPr>
        <w:spacing w:before="240" w:after="240"/>
        <w:ind w:left="1440"/>
        <w:jc w:val="both"/>
        <w:rPr>
          <w:b/>
        </w:rPr>
      </w:pPr>
      <w:r w:rsidRPr="0019647E">
        <w:t>lze doporučit shlédnout reference na potenciálního dodavatele na stránkách</w:t>
      </w:r>
      <w:r w:rsidR="007D0BC7">
        <w:t xml:space="preserve"> </w:t>
      </w:r>
      <w:hyperlink r:id="rId16" w:history="1">
        <w:r w:rsidR="007D0BC7" w:rsidRPr="00320328">
          <w:rPr>
            <w:rStyle w:val="Hypertextovodkaz"/>
          </w:rPr>
          <w:t>https://www.refsite.info/</w:t>
        </w:r>
      </w:hyperlink>
      <w:r w:rsidRPr="0019647E">
        <w:t xml:space="preserve"> (doporučuji pro více dat)</w:t>
      </w:r>
    </w:p>
    <w:p w14:paraId="08D4B4B7" w14:textId="77777777" w:rsidR="007D0BC7" w:rsidRDefault="0019647E" w:rsidP="007D0BC7">
      <w:pPr>
        <w:pStyle w:val="Odstavecseseznamem"/>
        <w:spacing w:before="240" w:after="240"/>
        <w:ind w:left="1440"/>
        <w:jc w:val="both"/>
      </w:pPr>
      <w:r w:rsidRPr="0019647E">
        <w:t>popřípadě</w:t>
      </w:r>
      <w:r w:rsidR="007D0BC7">
        <w:t xml:space="preserve"> </w:t>
      </w:r>
      <w:hyperlink r:id="rId17" w:history="1">
        <w:r w:rsidR="007D0BC7" w:rsidRPr="00320328">
          <w:rPr>
            <w:rStyle w:val="Hypertextovodkaz"/>
          </w:rPr>
          <w:t>https://www.voltaico.cz</w:t>
        </w:r>
      </w:hyperlink>
    </w:p>
    <w:p w14:paraId="4482C35F" w14:textId="77777777" w:rsidR="007D0BC7" w:rsidRDefault="007D0BC7" w:rsidP="007D0BC7">
      <w:pPr>
        <w:pStyle w:val="Odstavecseseznamem"/>
        <w:spacing w:before="240" w:after="240"/>
        <w:ind w:left="1440"/>
        <w:jc w:val="both"/>
      </w:pPr>
    </w:p>
    <w:p w14:paraId="7584A6B2" w14:textId="5F2D163A" w:rsidR="007D0BC7" w:rsidRPr="007D0BC7" w:rsidRDefault="007D0BC7" w:rsidP="006C016A">
      <w:pPr>
        <w:pStyle w:val="Odstavecseseznamem"/>
        <w:numPr>
          <w:ilvl w:val="0"/>
          <w:numId w:val="37"/>
        </w:numPr>
        <w:spacing w:before="240" w:after="240"/>
        <w:rPr>
          <w:b/>
          <w:bCs/>
        </w:rPr>
      </w:pPr>
      <w:r w:rsidRPr="007D0BC7">
        <w:rPr>
          <w:b/>
          <w:bCs/>
        </w:rPr>
        <w:t>u</w:t>
      </w:r>
      <w:r w:rsidR="0019647E" w:rsidRPr="007D0BC7">
        <w:rPr>
          <w:b/>
          <w:bCs/>
        </w:rPr>
        <w:t>možnění trvalého provozu (UTP) (</w:t>
      </w:r>
      <w:r w:rsidR="0019647E" w:rsidRPr="007D0BC7">
        <w:t>dříve</w:t>
      </w:r>
      <w:r w:rsidR="0019647E" w:rsidRPr="007D0BC7">
        <w:rPr>
          <w:b/>
          <w:bCs/>
        </w:rPr>
        <w:t xml:space="preserve"> </w:t>
      </w:r>
      <w:r w:rsidR="00F7509A">
        <w:rPr>
          <w:b/>
          <w:bCs/>
        </w:rPr>
        <w:t>P</w:t>
      </w:r>
      <w:r w:rsidR="0019647E" w:rsidRPr="007D0BC7">
        <w:rPr>
          <w:b/>
          <w:bCs/>
        </w:rPr>
        <w:t xml:space="preserve">rvní paralelní </w:t>
      </w:r>
      <w:r w:rsidRPr="007D0BC7">
        <w:rPr>
          <w:b/>
          <w:bCs/>
        </w:rPr>
        <w:t>připojení – PPP</w:t>
      </w:r>
      <w:r w:rsidR="0019647E" w:rsidRPr="007D0BC7">
        <w:rPr>
          <w:b/>
          <w:bCs/>
        </w:rPr>
        <w:t>)</w:t>
      </w:r>
    </w:p>
    <w:p w14:paraId="4348E0F2" w14:textId="77777777" w:rsidR="007D0BC7" w:rsidRDefault="0019647E" w:rsidP="006C016A">
      <w:pPr>
        <w:pStyle w:val="Odstavecseseznamem"/>
        <w:numPr>
          <w:ilvl w:val="0"/>
          <w:numId w:val="35"/>
        </w:numPr>
        <w:spacing w:before="240" w:after="240"/>
        <w:ind w:left="1440"/>
        <w:jc w:val="both"/>
      </w:pPr>
      <w:r w:rsidRPr="007D0BC7">
        <w:rPr>
          <w:bCs/>
        </w:rPr>
        <w:t>jedná se o první (paralelní) připojení FVS k </w:t>
      </w:r>
      <w:r w:rsidRPr="0019647E">
        <w:t>distribuční soustavě (uvedení do provozu)</w:t>
      </w:r>
    </w:p>
    <w:p w14:paraId="2039439B" w14:textId="77777777" w:rsidR="007D0BC7" w:rsidRDefault="0019647E" w:rsidP="006C016A">
      <w:pPr>
        <w:pStyle w:val="Odstavecseseznamem"/>
        <w:numPr>
          <w:ilvl w:val="0"/>
          <w:numId w:val="35"/>
        </w:numPr>
        <w:spacing w:before="240" w:after="240"/>
        <w:ind w:left="1440"/>
        <w:jc w:val="both"/>
      </w:pPr>
      <w:r w:rsidRPr="0019647E">
        <w:t>je možné pouze na základě souhlasu provozovatele distribuční soustavy (PDS)</w:t>
      </w:r>
    </w:p>
    <w:p w14:paraId="2E313224" w14:textId="1D360BE2" w:rsidR="007D0BC7" w:rsidRDefault="0019647E" w:rsidP="006C016A">
      <w:pPr>
        <w:pStyle w:val="Odstavecseseznamem"/>
        <w:numPr>
          <w:ilvl w:val="0"/>
          <w:numId w:val="35"/>
        </w:numPr>
        <w:spacing w:before="240" w:after="240"/>
        <w:ind w:left="1440"/>
        <w:jc w:val="both"/>
      </w:pPr>
      <w:r w:rsidRPr="0019647E">
        <w:t xml:space="preserve">standardně je potřeba mít </w:t>
      </w:r>
      <w:r w:rsidRPr="007D0BC7">
        <w:rPr>
          <w:b/>
        </w:rPr>
        <w:t>výchozí revizi</w:t>
      </w:r>
      <w:r w:rsidRPr="0019647E">
        <w:t xml:space="preserve"> zařízení, </w:t>
      </w:r>
      <w:r w:rsidRPr="007D0BC7">
        <w:rPr>
          <w:b/>
        </w:rPr>
        <w:t>protokol nastavení ochran</w:t>
      </w:r>
      <w:r w:rsidRPr="0019647E">
        <w:t>, není-li součástí revize,</w:t>
      </w:r>
      <w:r w:rsidR="00F83454">
        <w:t xml:space="preserve"> dále</w:t>
      </w:r>
      <w:r w:rsidRPr="0019647E">
        <w:t xml:space="preserve"> platnou </w:t>
      </w:r>
      <w:r w:rsidRPr="007D0BC7">
        <w:rPr>
          <w:b/>
        </w:rPr>
        <w:t>smlouvu o připojení</w:t>
      </w:r>
      <w:r w:rsidRPr="0019647E">
        <w:t xml:space="preserve">, PDS odsouhlasenou </w:t>
      </w:r>
      <w:r w:rsidRPr="007D0BC7">
        <w:rPr>
          <w:b/>
        </w:rPr>
        <w:t>projektovou dokumentaci</w:t>
      </w:r>
      <w:r w:rsidRPr="0019647E">
        <w:t xml:space="preserve">, </w:t>
      </w:r>
      <w:r w:rsidRPr="007D0BC7">
        <w:rPr>
          <w:b/>
        </w:rPr>
        <w:t>jednopólové schéma</w:t>
      </w:r>
      <w:r w:rsidRPr="0019647E">
        <w:t xml:space="preserve"> zapojení zdroje, není-li součástí ostatní projektové dokumentace</w:t>
      </w:r>
      <w:r w:rsidR="00F83454">
        <w:t>;</w:t>
      </w:r>
      <w:r w:rsidRPr="0019647E">
        <w:t xml:space="preserve"> u výrobny nad 100 kW pak například místní provozní a bezpečnostní předpisy a další; doporučuji mít k dispozici technické/katalogové listy použité technologie (panelů, střídačů, baterií, optimizéry…)</w:t>
      </w:r>
    </w:p>
    <w:p w14:paraId="5EBE343D" w14:textId="77777777" w:rsidR="006C016A" w:rsidRDefault="0019647E" w:rsidP="006C016A">
      <w:pPr>
        <w:pStyle w:val="Odstavecseseznamem"/>
        <w:numPr>
          <w:ilvl w:val="0"/>
          <w:numId w:val="35"/>
        </w:numPr>
        <w:spacing w:before="240" w:after="240"/>
        <w:ind w:left="1440"/>
        <w:jc w:val="both"/>
      </w:pPr>
      <w:r w:rsidRPr="0019647E">
        <w:t xml:space="preserve">případné </w:t>
      </w:r>
      <w:r w:rsidRPr="007D0BC7">
        <w:rPr>
          <w:b/>
        </w:rPr>
        <w:t>další podmínky</w:t>
      </w:r>
      <w:r w:rsidRPr="0019647E">
        <w:t xml:space="preserve"> uvedení do provozu jsou většinou ve smlouvě o připojení nebo na stránkách příslušného PDS, například u </w:t>
      </w:r>
      <w:proofErr w:type="gramStart"/>
      <w:r w:rsidRPr="0019647E">
        <w:t>EG.D</w:t>
      </w:r>
      <w:proofErr w:type="gramEnd"/>
      <w:r w:rsidRPr="0019647E">
        <w:t xml:space="preserve"> jsou následující:</w:t>
      </w:r>
    </w:p>
    <w:p w14:paraId="5ED3A052" w14:textId="77777777" w:rsidR="006C016A" w:rsidRDefault="0019647E" w:rsidP="006C016A">
      <w:pPr>
        <w:pStyle w:val="Odstavecseseznamem"/>
        <w:spacing w:before="240" w:after="240"/>
        <w:ind w:left="1440" w:firstLine="684"/>
        <w:jc w:val="both"/>
      </w:pPr>
      <w:r w:rsidRPr="0019647E">
        <w:t>I) je uzavřena Smlouva o připojení výrobny,</w:t>
      </w:r>
    </w:p>
    <w:p w14:paraId="729766B3" w14:textId="77777777" w:rsidR="006C016A" w:rsidRDefault="0019647E" w:rsidP="006C016A">
      <w:pPr>
        <w:pStyle w:val="Odstavecseseznamem"/>
        <w:spacing w:before="240" w:after="240"/>
        <w:ind w:left="1440" w:firstLine="684"/>
        <w:jc w:val="both"/>
      </w:pPr>
      <w:r w:rsidRPr="0019647E">
        <w:t>II) je připraveno dle podmínek Smlouvy o připojení</w:t>
      </w:r>
    </w:p>
    <w:p w14:paraId="27FD6541" w14:textId="77777777" w:rsidR="006C016A" w:rsidRDefault="0019647E" w:rsidP="006C016A">
      <w:pPr>
        <w:pStyle w:val="Odstavecseseznamem"/>
        <w:spacing w:before="240" w:after="240"/>
        <w:ind w:left="1440" w:firstLine="684"/>
        <w:jc w:val="both"/>
      </w:pPr>
      <w:r w:rsidRPr="0019647E">
        <w:t>III) jedná se o připojení výrobny do 100 kW</w:t>
      </w:r>
    </w:p>
    <w:p w14:paraId="6CA62575" w14:textId="77777777" w:rsidR="006C016A" w:rsidRDefault="0019647E" w:rsidP="006C016A">
      <w:pPr>
        <w:pStyle w:val="Odstavecseseznamem"/>
        <w:spacing w:before="240" w:after="240"/>
        <w:ind w:left="1440" w:firstLine="684"/>
        <w:jc w:val="both"/>
      </w:pPr>
      <w:r w:rsidRPr="0019647E">
        <w:t>IV) výrobna je připojena k hladině nízkého napětí</w:t>
      </w:r>
    </w:p>
    <w:p w14:paraId="0DE34125" w14:textId="77777777" w:rsidR="006C016A" w:rsidRDefault="006C016A" w:rsidP="006C016A">
      <w:pPr>
        <w:pStyle w:val="Odstavecseseznamem"/>
        <w:spacing w:before="240" w:after="240"/>
        <w:ind w:left="1440"/>
        <w:jc w:val="both"/>
      </w:pPr>
    </w:p>
    <w:p w14:paraId="55276441" w14:textId="77777777" w:rsidR="006C016A" w:rsidRDefault="0019647E" w:rsidP="006C016A">
      <w:pPr>
        <w:pStyle w:val="Odstavecseseznamem"/>
        <w:spacing w:before="240" w:after="240"/>
        <w:ind w:left="1440"/>
        <w:jc w:val="both"/>
      </w:pPr>
      <w:r w:rsidRPr="0019647E">
        <w:lastRenderedPageBreak/>
        <w:t>Je zároveň potřeba doložit číslo spotřebního předávacího místa (EAN), číslo Smlouvy o připojení výrobny, adresu předávacího místa výrobny, technické parametry výrobny a dokumentaci dle seznamu PDS.</w:t>
      </w:r>
    </w:p>
    <w:p w14:paraId="24CD6165" w14:textId="77777777" w:rsidR="006C016A" w:rsidRDefault="006C016A" w:rsidP="006C016A">
      <w:pPr>
        <w:pStyle w:val="Odstavecseseznamem"/>
        <w:spacing w:before="240" w:after="240"/>
        <w:ind w:left="1440"/>
        <w:jc w:val="both"/>
      </w:pPr>
    </w:p>
    <w:p w14:paraId="7193F33E" w14:textId="77777777" w:rsidR="00F83454" w:rsidRDefault="00F83454" w:rsidP="006C016A">
      <w:pPr>
        <w:pStyle w:val="Odstavecseseznamem"/>
        <w:spacing w:before="240" w:after="240"/>
        <w:ind w:left="1440"/>
        <w:jc w:val="both"/>
      </w:pPr>
    </w:p>
    <w:p w14:paraId="0FD64B27" w14:textId="3C7C15EB" w:rsidR="0019647E" w:rsidRPr="006C016A" w:rsidRDefault="0019647E" w:rsidP="006C016A">
      <w:pPr>
        <w:pStyle w:val="Odstavecseseznamem"/>
        <w:numPr>
          <w:ilvl w:val="0"/>
          <w:numId w:val="39"/>
        </w:numPr>
        <w:spacing w:before="240" w:after="240"/>
        <w:jc w:val="both"/>
        <w:rPr>
          <w:b/>
          <w:u w:val="single"/>
        </w:rPr>
      </w:pPr>
      <w:r w:rsidRPr="006C016A">
        <w:rPr>
          <w:b/>
          <w:u w:val="single"/>
        </w:rPr>
        <w:t>Ostatní</w:t>
      </w:r>
    </w:p>
    <w:p w14:paraId="27E30317" w14:textId="77777777" w:rsidR="006C016A" w:rsidRPr="006C016A" w:rsidRDefault="006C016A" w:rsidP="006C016A">
      <w:pPr>
        <w:pStyle w:val="Odstavecseseznamem"/>
        <w:spacing w:before="240" w:after="240"/>
        <w:jc w:val="both"/>
        <w:rPr>
          <w:b/>
        </w:rPr>
      </w:pPr>
    </w:p>
    <w:p w14:paraId="73DFAE17" w14:textId="77777777" w:rsidR="006C016A" w:rsidRDefault="0019647E" w:rsidP="006C016A">
      <w:pPr>
        <w:pStyle w:val="Odstavecseseznamem"/>
        <w:numPr>
          <w:ilvl w:val="0"/>
          <w:numId w:val="40"/>
        </w:numPr>
        <w:spacing w:before="240" w:after="240"/>
        <w:rPr>
          <w:b/>
        </w:rPr>
      </w:pPr>
      <w:r w:rsidRPr="006C016A">
        <w:rPr>
          <w:b/>
        </w:rPr>
        <w:t>bytové domy</w:t>
      </w:r>
    </w:p>
    <w:p w14:paraId="31AE5C86" w14:textId="77777777" w:rsidR="006C016A" w:rsidRPr="006C016A" w:rsidRDefault="0019647E" w:rsidP="006C016A">
      <w:pPr>
        <w:pStyle w:val="Odstavecseseznamem"/>
        <w:numPr>
          <w:ilvl w:val="0"/>
          <w:numId w:val="41"/>
        </w:numPr>
        <w:spacing w:before="240" w:after="240"/>
        <w:ind w:left="1440"/>
        <w:rPr>
          <w:b/>
        </w:rPr>
      </w:pPr>
      <w:r w:rsidRPr="0019647E">
        <w:t xml:space="preserve">od </w:t>
      </w:r>
      <w:r w:rsidRPr="006C016A">
        <w:rPr>
          <w:b/>
          <w:bCs/>
        </w:rPr>
        <w:t>1.1.2023</w:t>
      </w:r>
      <w:r w:rsidRPr="0019647E">
        <w:t xml:space="preserve"> dle novelizované </w:t>
      </w:r>
      <w:r w:rsidRPr="006C016A">
        <w:rPr>
          <w:b/>
        </w:rPr>
        <w:t>vyhlášky č. 408/2015 Sb.</w:t>
      </w:r>
      <w:r w:rsidRPr="0019647E">
        <w:t>, O pravidlech trhu s elektřinou, je pro vlastní výrobu a spotřebu v domech nutno zajistit výrobní „vůdčí“ elektroměr a dohodnout pevné poměry rozúčtování energie mezi účastníky společné výroby. Konkrétně ČEZ toto řešení akceptuje a je schopen technicky řešit od 1.6.2023.</w:t>
      </w:r>
    </w:p>
    <w:p w14:paraId="0FCB44E9" w14:textId="77777777" w:rsidR="006C016A" w:rsidRPr="006C016A" w:rsidRDefault="0019647E" w:rsidP="006C016A">
      <w:pPr>
        <w:pStyle w:val="Odstavecseseznamem"/>
        <w:numPr>
          <w:ilvl w:val="0"/>
          <w:numId w:val="41"/>
        </w:numPr>
        <w:spacing w:before="240" w:after="240"/>
        <w:ind w:left="1440"/>
        <w:rPr>
          <w:b/>
        </w:rPr>
      </w:pPr>
      <w:r w:rsidRPr="0019647E">
        <w:t>nebo hledat jiné řešení (technické řešení, domluva na podružných odečtech se sousedy...)</w:t>
      </w:r>
    </w:p>
    <w:p w14:paraId="6FE801A0" w14:textId="77777777" w:rsidR="006C016A" w:rsidRPr="006C016A" w:rsidRDefault="006C016A" w:rsidP="006C016A">
      <w:pPr>
        <w:pStyle w:val="Odstavecseseznamem"/>
        <w:spacing w:before="240" w:after="240"/>
        <w:ind w:left="1440"/>
        <w:rPr>
          <w:b/>
        </w:rPr>
      </w:pPr>
    </w:p>
    <w:p w14:paraId="7AF7DCB2" w14:textId="77777777" w:rsidR="006C016A" w:rsidRDefault="0019647E" w:rsidP="006C016A">
      <w:pPr>
        <w:pStyle w:val="Odstavecseseznamem"/>
        <w:numPr>
          <w:ilvl w:val="0"/>
          <w:numId w:val="40"/>
        </w:numPr>
        <w:spacing w:before="240" w:after="240"/>
        <w:rPr>
          <w:b/>
        </w:rPr>
      </w:pPr>
      <w:r w:rsidRPr="006C016A">
        <w:rPr>
          <w:b/>
        </w:rPr>
        <w:t>komunitní energetika</w:t>
      </w:r>
    </w:p>
    <w:p w14:paraId="1C78A029" w14:textId="0A319423" w:rsidR="006C016A" w:rsidRPr="006C016A" w:rsidRDefault="0019647E" w:rsidP="006C016A">
      <w:pPr>
        <w:pStyle w:val="Odstavecseseznamem"/>
        <w:numPr>
          <w:ilvl w:val="0"/>
          <w:numId w:val="43"/>
        </w:numPr>
        <w:spacing w:before="240" w:after="240"/>
        <w:ind w:left="1440"/>
        <w:rPr>
          <w:b/>
        </w:rPr>
      </w:pPr>
      <w:r w:rsidRPr="0019647E">
        <w:t>tzv. LEX OZE 2, aktuálně v</w:t>
      </w:r>
      <w:r w:rsidR="006C016A">
        <w:t> </w:t>
      </w:r>
      <w:r w:rsidRPr="0019647E">
        <w:t>přípravě</w:t>
      </w:r>
    </w:p>
    <w:p w14:paraId="11504771" w14:textId="1EB3E43F" w:rsidR="006C016A" w:rsidRPr="006C016A" w:rsidRDefault="0019647E" w:rsidP="006C016A">
      <w:pPr>
        <w:pStyle w:val="Odstavecseseznamem"/>
        <w:numPr>
          <w:ilvl w:val="0"/>
          <w:numId w:val="43"/>
        </w:numPr>
        <w:spacing w:before="240" w:after="240"/>
        <w:ind w:left="1440"/>
        <w:rPr>
          <w:b/>
        </w:rPr>
      </w:pPr>
      <w:r w:rsidRPr="0019647E">
        <w:t xml:space="preserve">aktuální předpoklad </w:t>
      </w:r>
      <w:r w:rsidR="005F20C9">
        <w:t>vzniku společenství</w:t>
      </w:r>
      <w:r w:rsidRPr="0019647E">
        <w:t xml:space="preserve"> </w:t>
      </w:r>
      <w:r w:rsidR="0041209A">
        <w:t>od</w:t>
      </w:r>
      <w:r w:rsidRPr="0019647E">
        <w:t xml:space="preserve"> 3.Q 2024</w:t>
      </w:r>
    </w:p>
    <w:p w14:paraId="2B0DCC85" w14:textId="58A9F746" w:rsidR="0019647E" w:rsidRDefault="0019647E" w:rsidP="00991D4F">
      <w:pPr>
        <w:pStyle w:val="Odstavecseseznamem"/>
        <w:numPr>
          <w:ilvl w:val="0"/>
          <w:numId w:val="43"/>
        </w:numPr>
        <w:spacing w:before="240" w:after="240"/>
        <w:ind w:left="1440"/>
        <w:rPr>
          <w:b/>
        </w:rPr>
      </w:pPr>
      <w:r w:rsidRPr="0019647E">
        <w:t>dobře popsáno c dokumentu vydaném sdružením UKEN, který lze stáhnout zde:</w:t>
      </w:r>
      <w:r w:rsidR="006C016A">
        <w:t xml:space="preserve"> </w:t>
      </w:r>
      <w:hyperlink r:id="rId18" w:history="1">
        <w:r w:rsidR="006C016A" w:rsidRPr="00320328">
          <w:rPr>
            <w:rStyle w:val="Hypertextovodkaz"/>
          </w:rPr>
          <w:t>https://www.uken.cz/blog/jak-na-spolecnou-fve-u-bytovych-domu-poradi-novy-manual</w:t>
        </w:r>
      </w:hyperlink>
      <w:r w:rsidRPr="006C016A">
        <w:rPr>
          <w:b/>
        </w:rPr>
        <w:t xml:space="preserve"> </w:t>
      </w:r>
    </w:p>
    <w:p w14:paraId="66E07BED" w14:textId="77777777" w:rsidR="006C016A" w:rsidRPr="006C016A" w:rsidRDefault="006C016A" w:rsidP="006C016A">
      <w:pPr>
        <w:pStyle w:val="Odstavecseseznamem"/>
        <w:spacing w:before="240" w:after="240"/>
        <w:ind w:left="1440"/>
        <w:rPr>
          <w:b/>
        </w:rPr>
      </w:pPr>
    </w:p>
    <w:p w14:paraId="5E52C65D" w14:textId="77777777" w:rsidR="006C016A" w:rsidRPr="006C016A" w:rsidRDefault="0019647E" w:rsidP="006C016A">
      <w:pPr>
        <w:pStyle w:val="Odstavecseseznamem"/>
        <w:numPr>
          <w:ilvl w:val="0"/>
          <w:numId w:val="40"/>
        </w:numPr>
        <w:spacing w:before="240" w:after="240"/>
        <w:rPr>
          <w:b/>
        </w:rPr>
      </w:pPr>
      <w:r w:rsidRPr="006C016A">
        <w:rPr>
          <w:b/>
        </w:rPr>
        <w:t>Agrofotovoltaika</w:t>
      </w:r>
    </w:p>
    <w:p w14:paraId="41E88250" w14:textId="77777777" w:rsidR="006C016A" w:rsidRDefault="0019647E" w:rsidP="006C016A">
      <w:pPr>
        <w:pStyle w:val="Odstavecseseznamem"/>
        <w:numPr>
          <w:ilvl w:val="0"/>
          <w:numId w:val="45"/>
        </w:numPr>
        <w:spacing w:before="240" w:after="240"/>
        <w:ind w:left="1440"/>
      </w:pPr>
      <w:r w:rsidRPr="0019647E">
        <w:t>vymezené plochy plodin, kde je možno použít kombinaci zemědělské výroby a výroby energie</w:t>
      </w:r>
    </w:p>
    <w:p w14:paraId="4B6BCA61" w14:textId="2088F9EB" w:rsidR="0019647E" w:rsidRDefault="0019647E" w:rsidP="006C016A">
      <w:pPr>
        <w:pStyle w:val="Odstavecseseznamem"/>
        <w:numPr>
          <w:ilvl w:val="0"/>
          <w:numId w:val="45"/>
        </w:numPr>
        <w:spacing w:before="240" w:after="240"/>
        <w:ind w:left="1440"/>
      </w:pPr>
      <w:r w:rsidRPr="0019647E">
        <w:t>aktuálně není dodefinováno v zákonech, převážně šedá zóna</w:t>
      </w:r>
    </w:p>
    <w:p w14:paraId="17557048" w14:textId="77777777" w:rsidR="006C016A" w:rsidRPr="0019647E" w:rsidRDefault="006C016A" w:rsidP="006C016A">
      <w:pPr>
        <w:pStyle w:val="Odstavecseseznamem"/>
        <w:spacing w:before="240" w:after="240"/>
        <w:ind w:left="1440"/>
      </w:pPr>
    </w:p>
    <w:p w14:paraId="757EF155" w14:textId="77777777" w:rsidR="006C016A" w:rsidRPr="006C016A" w:rsidRDefault="0019647E" w:rsidP="006C016A">
      <w:pPr>
        <w:pStyle w:val="Odstavecseseznamem"/>
        <w:numPr>
          <w:ilvl w:val="0"/>
          <w:numId w:val="40"/>
        </w:numPr>
        <w:spacing w:before="240" w:after="240"/>
        <w:rPr>
          <w:b/>
        </w:rPr>
      </w:pPr>
      <w:r w:rsidRPr="006C016A">
        <w:rPr>
          <w:b/>
        </w:rPr>
        <w:t>ostrovní systémy</w:t>
      </w:r>
    </w:p>
    <w:p w14:paraId="7B126D77" w14:textId="77777777" w:rsidR="006C016A" w:rsidRDefault="0019647E" w:rsidP="006C016A">
      <w:pPr>
        <w:pStyle w:val="Odstavecseseznamem"/>
        <w:numPr>
          <w:ilvl w:val="0"/>
          <w:numId w:val="47"/>
        </w:numPr>
        <w:spacing w:before="240" w:after="240"/>
        <w:ind w:left="1440"/>
      </w:pPr>
      <w:r w:rsidRPr="0019647E">
        <w:t>bez napojení na distribuční soustavu</w:t>
      </w:r>
    </w:p>
    <w:p w14:paraId="4F05BD26" w14:textId="77777777" w:rsidR="006C016A" w:rsidRDefault="0019647E" w:rsidP="0019647E">
      <w:pPr>
        <w:pStyle w:val="Odstavecseseznamem"/>
        <w:numPr>
          <w:ilvl w:val="0"/>
          <w:numId w:val="47"/>
        </w:numPr>
        <w:spacing w:before="240" w:after="240"/>
        <w:ind w:left="1440"/>
      </w:pPr>
      <w:r w:rsidRPr="0019647E">
        <w:t>aktuálně není dodefinováno v zákonech, částečně šedá zóna</w:t>
      </w:r>
    </w:p>
    <w:p w14:paraId="30CE271E" w14:textId="77777777" w:rsidR="006C016A" w:rsidRDefault="006C016A" w:rsidP="006C016A">
      <w:pPr>
        <w:pStyle w:val="Odstavecseseznamem"/>
        <w:spacing w:before="240" w:after="240"/>
        <w:ind w:left="1440"/>
      </w:pPr>
    </w:p>
    <w:p w14:paraId="6B11FB4F" w14:textId="77777777" w:rsidR="006C016A" w:rsidRPr="006C016A" w:rsidRDefault="0019647E" w:rsidP="006C016A">
      <w:pPr>
        <w:pStyle w:val="Odstavecseseznamem"/>
        <w:numPr>
          <w:ilvl w:val="0"/>
          <w:numId w:val="40"/>
        </w:numPr>
        <w:spacing w:before="240" w:after="240"/>
        <w:rPr>
          <w:b/>
        </w:rPr>
      </w:pPr>
      <w:r w:rsidRPr="006C016A">
        <w:rPr>
          <w:b/>
        </w:rPr>
        <w:t>prodej přebytků, virtuální baterie</w:t>
      </w:r>
    </w:p>
    <w:p w14:paraId="700A3521" w14:textId="77777777" w:rsidR="006C016A" w:rsidRDefault="0019647E" w:rsidP="006C016A">
      <w:pPr>
        <w:pStyle w:val="Odstavecseseznamem"/>
        <w:numPr>
          <w:ilvl w:val="0"/>
          <w:numId w:val="49"/>
        </w:numPr>
        <w:spacing w:before="240" w:after="240"/>
        <w:ind w:left="1440"/>
      </w:pPr>
      <w:r w:rsidRPr="0019647E">
        <w:t>doporučuji řešit s ohledem na LEX OZE II</w:t>
      </w:r>
    </w:p>
    <w:p w14:paraId="0835EDE5" w14:textId="4F00E2D0" w:rsidR="0019647E" w:rsidRDefault="0019647E" w:rsidP="006C016A">
      <w:pPr>
        <w:pStyle w:val="Odstavecseseznamem"/>
        <w:numPr>
          <w:ilvl w:val="0"/>
          <w:numId w:val="49"/>
        </w:numPr>
        <w:spacing w:before="240" w:after="240"/>
        <w:ind w:left="1440"/>
      </w:pPr>
      <w:r w:rsidRPr="0019647E">
        <w:t>porovnat více nabídek</w:t>
      </w:r>
    </w:p>
    <w:p w14:paraId="44F857F6" w14:textId="77777777" w:rsidR="0041209A" w:rsidRPr="0019647E" w:rsidRDefault="0041209A" w:rsidP="0041209A">
      <w:pPr>
        <w:spacing w:before="240" w:after="240"/>
      </w:pPr>
    </w:p>
    <w:p w14:paraId="0D144FED" w14:textId="77777777" w:rsidR="0019647E" w:rsidRPr="0019647E" w:rsidRDefault="0019647E" w:rsidP="0019647E">
      <w:pPr>
        <w:pStyle w:val="Nadpis3"/>
        <w:rPr>
          <w:sz w:val="22"/>
          <w:szCs w:val="22"/>
        </w:rPr>
      </w:pPr>
      <w:bookmarkStart w:id="0" w:name="_7k60ktqg6tk5"/>
      <w:bookmarkEnd w:id="0"/>
      <w:r w:rsidRPr="0019647E">
        <w:rPr>
          <w:sz w:val="22"/>
          <w:szCs w:val="22"/>
        </w:rPr>
        <w:t>Slovník pojmů</w:t>
      </w:r>
    </w:p>
    <w:p w14:paraId="5F4AE25E" w14:textId="77777777" w:rsidR="0019647E" w:rsidRPr="0019647E" w:rsidRDefault="0019647E" w:rsidP="0019647E"/>
    <w:p w14:paraId="56DB193C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 xml:space="preserve">AC </w:t>
      </w:r>
      <w:proofErr w:type="spellStart"/>
      <w:r w:rsidRPr="0019647E">
        <w:rPr>
          <w:b/>
        </w:rPr>
        <w:t>Coupling</w:t>
      </w:r>
      <w:proofErr w:type="spellEnd"/>
      <w:r w:rsidRPr="0019647E">
        <w:rPr>
          <w:b/>
        </w:rPr>
        <w:t>:</w:t>
      </w:r>
      <w:r w:rsidRPr="0019647E">
        <w:t xml:space="preserve"> Systém, ve kterém jsou solární panely a baterie propojeny střídavým proudem.</w:t>
      </w:r>
    </w:p>
    <w:p w14:paraId="2E63F64E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Agrofotovoltaika (</w:t>
      </w:r>
      <w:proofErr w:type="spellStart"/>
      <w:r w:rsidRPr="0019647E">
        <w:rPr>
          <w:b/>
        </w:rPr>
        <w:t>agrivoltaika</w:t>
      </w:r>
      <w:proofErr w:type="spellEnd"/>
      <w:r w:rsidRPr="0019647E">
        <w:rPr>
          <w:b/>
        </w:rPr>
        <w:t>):</w:t>
      </w:r>
      <w:r w:rsidRPr="0019647E">
        <w:t xml:space="preserve"> Kombinace zemědělské výroby a výroby energie na plochách se zákonem určenými plodinami.</w:t>
      </w:r>
    </w:p>
    <w:p w14:paraId="4BECCA34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Asymetrie střídače:</w:t>
      </w:r>
      <w:r w:rsidRPr="0019647E">
        <w:t xml:space="preserve"> Schopnost střídače dodávat různý výkon do různých fází.</w:t>
      </w:r>
    </w:p>
    <w:p w14:paraId="56160BC0" w14:textId="69206D12" w:rsidR="0019647E" w:rsidRPr="0019647E" w:rsidRDefault="0019647E" w:rsidP="0019647E">
      <w:pPr>
        <w:numPr>
          <w:ilvl w:val="0"/>
          <w:numId w:val="1"/>
        </w:numPr>
      </w:pPr>
      <w:proofErr w:type="spellStart"/>
      <w:r w:rsidRPr="0019647E">
        <w:rPr>
          <w:b/>
        </w:rPr>
        <w:t>Balancér</w:t>
      </w:r>
      <w:proofErr w:type="spellEnd"/>
      <w:r w:rsidRPr="0019647E">
        <w:rPr>
          <w:b/>
        </w:rPr>
        <w:t>:</w:t>
      </w:r>
      <w:r w:rsidRPr="0019647E">
        <w:t xml:space="preserve"> Zařízení, které kontroluje nabíjení jednotlivých článků baterie, aby se zabránilo jejich přebíjení, případně i přepólování apod.</w:t>
      </w:r>
    </w:p>
    <w:p w14:paraId="26CD9CF1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Bateriové systémy:</w:t>
      </w:r>
      <w:r w:rsidRPr="0019647E">
        <w:t xml:space="preserve"> Systémy pro ukládání energie vyrobené FV panely.</w:t>
      </w:r>
    </w:p>
    <w:p w14:paraId="390A9B60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lastRenderedPageBreak/>
        <w:t>Bonita zemědělské půdy:</w:t>
      </w:r>
      <w:r w:rsidRPr="0019647E">
        <w:t xml:space="preserve"> Kvalitativní hodnocení zemědělské půdy podle její úrodnosti a využitelnosti pro pěstování plodin.</w:t>
      </w:r>
    </w:p>
    <w:p w14:paraId="66F772D6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BTM (</w:t>
      </w:r>
      <w:proofErr w:type="spellStart"/>
      <w:r w:rsidRPr="0019647E">
        <w:rPr>
          <w:b/>
        </w:rPr>
        <w:t>Battery</w:t>
      </w:r>
      <w:proofErr w:type="spellEnd"/>
      <w:r w:rsidRPr="0019647E">
        <w:rPr>
          <w:b/>
        </w:rPr>
        <w:t xml:space="preserve"> </w:t>
      </w:r>
      <w:proofErr w:type="spellStart"/>
      <w:r w:rsidRPr="0019647E">
        <w:rPr>
          <w:b/>
        </w:rPr>
        <w:t>Thermal</w:t>
      </w:r>
      <w:proofErr w:type="spellEnd"/>
      <w:r w:rsidRPr="0019647E">
        <w:rPr>
          <w:b/>
        </w:rPr>
        <w:t xml:space="preserve"> Management):</w:t>
      </w:r>
      <w:r w:rsidRPr="0019647E">
        <w:t xml:space="preserve"> Systém pro řízení teploty baterie.</w:t>
      </w:r>
    </w:p>
    <w:p w14:paraId="3DFD6817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Cyklus baterie:</w:t>
      </w:r>
      <w:r w:rsidRPr="0019647E">
        <w:t xml:space="preserve"> Počet úplných nabití a vybití baterie.</w:t>
      </w:r>
    </w:p>
    <w:p w14:paraId="3D8F06DC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 xml:space="preserve">DC </w:t>
      </w:r>
      <w:proofErr w:type="spellStart"/>
      <w:r w:rsidRPr="0019647E">
        <w:rPr>
          <w:b/>
        </w:rPr>
        <w:t>Coupling</w:t>
      </w:r>
      <w:proofErr w:type="spellEnd"/>
      <w:r w:rsidRPr="0019647E">
        <w:rPr>
          <w:b/>
        </w:rPr>
        <w:t>:</w:t>
      </w:r>
      <w:r w:rsidRPr="0019647E">
        <w:t xml:space="preserve"> Systém, ve kterém jsou solární panely a baterie propojeny stejnosměrným proudem.</w:t>
      </w:r>
    </w:p>
    <w:p w14:paraId="3306EADB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Dispečerské řízení:</w:t>
      </w:r>
      <w:r w:rsidRPr="0019647E">
        <w:t xml:space="preserve"> Metoda řízení, která umožňuje centrální kontrolu a řízení rozvodných sítí a energetických zdrojů.</w:t>
      </w:r>
    </w:p>
    <w:p w14:paraId="2B6CB198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DS (distribuční soustava):</w:t>
      </w:r>
      <w:r w:rsidRPr="0019647E">
        <w:t xml:space="preserve"> Síť, která rozvádí elektřinu od výrobců k spotřebitelům.</w:t>
      </w:r>
    </w:p>
    <w:p w14:paraId="03E5EC7D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Dynamické zatížení konstrukcí větrem:</w:t>
      </w:r>
      <w:r w:rsidRPr="0019647E">
        <w:t xml:space="preserve"> Odborný termín používaný k popisu vlivu síly větru na konstrukci, která se může měnit v závislosti na rychlosti a směru větru.</w:t>
      </w:r>
    </w:p>
    <w:p w14:paraId="26AE29D7" w14:textId="3F45AE5D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 xml:space="preserve">Duální, </w:t>
      </w:r>
      <w:proofErr w:type="spellStart"/>
      <w:proofErr w:type="gramStart"/>
      <w:r w:rsidRPr="0019647E">
        <w:rPr>
          <w:b/>
        </w:rPr>
        <w:t>dvoukleněný</w:t>
      </w:r>
      <w:proofErr w:type="spellEnd"/>
      <w:proofErr w:type="gramEnd"/>
      <w:r w:rsidRPr="0019647E">
        <w:rPr>
          <w:b/>
        </w:rPr>
        <w:t xml:space="preserve"> resp.</w:t>
      </w:r>
      <w:r w:rsidRPr="0019647E">
        <w:rPr>
          <w:b/>
          <w:bCs/>
        </w:rPr>
        <w:t xml:space="preserve"> </w:t>
      </w:r>
      <w:proofErr w:type="spellStart"/>
      <w:r w:rsidRPr="0019647E">
        <w:rPr>
          <w:b/>
          <w:bCs/>
        </w:rPr>
        <w:t>Dual</w:t>
      </w:r>
      <w:proofErr w:type="spellEnd"/>
      <w:r w:rsidRPr="0019647E">
        <w:rPr>
          <w:b/>
          <w:bCs/>
        </w:rPr>
        <w:t xml:space="preserve"> </w:t>
      </w:r>
      <w:proofErr w:type="spellStart"/>
      <w:r w:rsidRPr="0019647E">
        <w:rPr>
          <w:b/>
          <w:bCs/>
        </w:rPr>
        <w:t>Glass</w:t>
      </w:r>
      <w:proofErr w:type="spellEnd"/>
      <w:r w:rsidRPr="0019647E">
        <w:rPr>
          <w:b/>
          <w:bCs/>
        </w:rPr>
        <w:t xml:space="preserve"> panel: </w:t>
      </w:r>
      <w:r w:rsidRPr="0019647E">
        <w:t xml:space="preserve">Se skládá z </w:t>
      </w:r>
      <w:proofErr w:type="spellStart"/>
      <w:r w:rsidRPr="0019647E">
        <w:t>nízkoželez</w:t>
      </w:r>
      <w:r w:rsidR="00835BED">
        <w:t>it</w:t>
      </w:r>
      <w:r w:rsidRPr="0019647E">
        <w:t>ého</w:t>
      </w:r>
      <w:proofErr w:type="spellEnd"/>
      <w:r w:rsidRPr="0019647E">
        <w:t xml:space="preserve"> skla, solárních článků, filmu, zadního skla a speciálních kovových drátů. Ve srovnání s běžnými panely má lepší průchod světla, silnější odolnost proti větru a schopnost odolat velkým změnám teplotách. Používá se zejména u polopropustných a oboustranných FV panelů.</w:t>
      </w:r>
    </w:p>
    <w:p w14:paraId="0287D9F4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E-mobilita:</w:t>
      </w:r>
      <w:r w:rsidRPr="0019647E">
        <w:t xml:space="preserve"> Koncept, který se vztahuje na používání elektromotorů pro pohon vozidel, jako jsou automobily, autobusy, vlaky nebo lodě. Zahrnuje také infrastrukturu pro dobíjení elektromobilů.</w:t>
      </w:r>
    </w:p>
    <w:p w14:paraId="30C105A3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ERÚ (Energetický regulační úřad):</w:t>
      </w:r>
      <w:r w:rsidRPr="0019647E">
        <w:t xml:space="preserve"> Státní orgán se sídlem v Jihlavě, dohlížející na oblast energetiky.</w:t>
      </w:r>
    </w:p>
    <w:p w14:paraId="78020732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Flexibilita na straně spotřeby (DSR):</w:t>
      </w:r>
      <w:r w:rsidRPr="0019647E">
        <w:t xml:space="preserve"> Koncept, který se týká schopnosti odběratelů měnit svou spotřebu energie v závislosti na dostupnosti nebo ceně energie. Cílem je optimalizace spotřeby a snížení nákladů.</w:t>
      </w:r>
    </w:p>
    <w:p w14:paraId="00DAF6DD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FV panely:</w:t>
      </w:r>
      <w:r w:rsidRPr="0019647E">
        <w:t xml:space="preserve"> Fotovoltaické panely, které transformují sluneční světlo na elektrickou energii.</w:t>
      </w:r>
    </w:p>
    <w:p w14:paraId="6B3D2CC3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FVE, FVS:</w:t>
      </w:r>
      <w:r w:rsidRPr="0019647E">
        <w:t xml:space="preserve"> Fotovoltaické elektrárny, resp. systémy, technologie využívající solární energii pro výrobu elektřiny.</w:t>
      </w:r>
    </w:p>
    <w:p w14:paraId="24EB22B0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"Grid free" systémy:</w:t>
      </w:r>
      <w:r w:rsidRPr="0019647E">
        <w:t xml:space="preserve"> Energetické systémy, které jsou sice připojené k distribuční síti ("On Grid"), ale jejich výkon nepřekračuje spotřebu objektu, nedochází k přetokům.</w:t>
      </w:r>
    </w:p>
    <w:p w14:paraId="6B9E83E4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Halfcut panely:</w:t>
      </w:r>
      <w:r w:rsidRPr="0019647E">
        <w:t xml:space="preserve"> Speciální typ FV panelů, které jsou vlastně dva panely v jednom. Tyto panely jsou odolnější proti zastínění nebo zasněžení.</w:t>
      </w:r>
    </w:p>
    <w:p w14:paraId="3B36A662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Hladina nízkého napětí (NN):</w:t>
      </w:r>
      <w:r w:rsidRPr="0019647E">
        <w:t xml:space="preserve"> Úroveň elektrického napětí, která je typicky používána pro domácnosti a malé odběratele. V Česku je to typicky 230 V pro jednofázový proud a 400 V pro třífázový proud.</w:t>
      </w:r>
    </w:p>
    <w:p w14:paraId="3A99CE73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Hybridní systém:</w:t>
      </w:r>
      <w:r w:rsidRPr="0019647E">
        <w:t xml:space="preserve"> Energetický systém, který je připojený k distribuční síti (On Grid), ale může také pracovat v izolovaném režimu (Off Grid). Typické jsou například pro nemocnice, datacentra a jiné objekty, kde je potřeba zajistit nepřerušený provoz i v případě výpadku sítě.</w:t>
      </w:r>
    </w:p>
    <w:p w14:paraId="3991EB3E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Impedance:</w:t>
      </w:r>
      <w:r w:rsidRPr="0019647E">
        <w:t xml:space="preserve"> Fyzikální veličina, která popisuje odpor elektrického obvodu vůči proudu střídavého charakteru.</w:t>
      </w:r>
    </w:p>
    <w:p w14:paraId="2DFA7EB8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  <w:bCs/>
        </w:rPr>
        <w:t>IZS:</w:t>
      </w:r>
      <w:r w:rsidRPr="0019647E">
        <w:t xml:space="preserve"> Integrovaný záchranný systém (hasiči, policie, záchranná </w:t>
      </w:r>
      <w:proofErr w:type="gramStart"/>
      <w:r w:rsidRPr="0019647E">
        <w:t>služba,...</w:t>
      </w:r>
      <w:proofErr w:type="gramEnd"/>
      <w:r w:rsidRPr="0019647E">
        <w:t>)</w:t>
      </w:r>
    </w:p>
    <w:p w14:paraId="7DDC2079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Kolaudace:</w:t>
      </w:r>
      <w:r w:rsidRPr="0019647E">
        <w:t xml:space="preserve"> Závěrečné hodnocení a schválení dokončené stavby stavebním úřadem.</w:t>
      </w:r>
    </w:p>
    <w:p w14:paraId="00D6B4AD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Komunitní energetika (LEX OZE 2):</w:t>
      </w:r>
      <w:r w:rsidRPr="0019647E">
        <w:t xml:space="preserve"> Tento termín se vztahuje na druhou novelu zákona o podpoře obnovitelných zdrojů energie v České republice. Tato novela se zaměřuje na tzv. komunitní energetiku, což je možnost sdílení energie jedné či více výroben více odběrnými místy. Její platnost je předpokládána od poloviny roku 2024.</w:t>
      </w:r>
    </w:p>
    <w:p w14:paraId="47DE07EB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lastRenderedPageBreak/>
        <w:t>kWp:</w:t>
      </w:r>
      <w:r w:rsidRPr="0019647E">
        <w:t xml:space="preserve"> Kilowatt </w:t>
      </w:r>
      <w:proofErr w:type="spellStart"/>
      <w:r w:rsidRPr="0019647E">
        <w:t>peak</w:t>
      </w:r>
      <w:proofErr w:type="spellEnd"/>
      <w:r w:rsidRPr="0019647E">
        <w:t>, jednotka výkonu používaná k udávání špičkového výkonu solárních panelů za definovaných, resp. optimálních podmínek.</w:t>
      </w:r>
    </w:p>
    <w:p w14:paraId="2BE2AF9F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LEX OZE I:</w:t>
      </w:r>
      <w:r w:rsidRPr="0019647E">
        <w:t xml:space="preserve"> Společná novela Stavebního a Energetického zákona, která upravuje otázky týkající se obnovitelných zdrojů energie.</w:t>
      </w:r>
    </w:p>
    <w:p w14:paraId="32781F42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LEX OZE II:</w:t>
      </w:r>
      <w:r w:rsidRPr="0019647E">
        <w:t xml:space="preserve"> viz Komunitní energetika</w:t>
      </w:r>
    </w:p>
    <w:p w14:paraId="4553FF2B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Licence:</w:t>
      </w:r>
      <w:r w:rsidRPr="0019647E">
        <w:t xml:space="preserve"> Oficiální povolení, které umožňuje provádět určité činnosti, jako jsou například výroba nebo prodej elektrické energie.</w:t>
      </w:r>
    </w:p>
    <w:p w14:paraId="4270E671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Licenční řízení:</w:t>
      </w:r>
      <w:r w:rsidRPr="0019647E">
        <w:t xml:space="preserve"> Proces, v rámci kterého je žádost o licenci posuzována a schvalována regulačním úřadem.</w:t>
      </w:r>
    </w:p>
    <w:p w14:paraId="00456462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Mikrozdroj:</w:t>
      </w:r>
      <w:r w:rsidRPr="0019647E">
        <w:t xml:space="preserve"> Definován ERÚ výkonem do 10 kWp bez přetoků, hladinou NN a maximálně 16 A na fázi. </w:t>
      </w:r>
    </w:p>
    <w:p w14:paraId="0128A33A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 xml:space="preserve">MPPT (Maximum </w:t>
      </w:r>
      <w:proofErr w:type="spellStart"/>
      <w:r w:rsidRPr="0019647E">
        <w:rPr>
          <w:b/>
        </w:rPr>
        <w:t>Power</w:t>
      </w:r>
      <w:proofErr w:type="spellEnd"/>
      <w:r w:rsidRPr="0019647E">
        <w:rPr>
          <w:b/>
        </w:rPr>
        <w:t xml:space="preserve"> Point </w:t>
      </w:r>
      <w:proofErr w:type="spellStart"/>
      <w:r w:rsidRPr="0019647E">
        <w:rPr>
          <w:b/>
        </w:rPr>
        <w:t>Tracking</w:t>
      </w:r>
      <w:proofErr w:type="spellEnd"/>
      <w:r w:rsidRPr="0019647E">
        <w:rPr>
          <w:b/>
        </w:rPr>
        <w:t>):</w:t>
      </w:r>
      <w:r w:rsidRPr="0019647E">
        <w:t xml:space="preserve"> Technologie používaná v solárních regulátorech a střídačích pro optimalizaci výkonu fotovoltaických panelů.</w:t>
      </w:r>
    </w:p>
    <w:p w14:paraId="0F0A8E37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Národní památkový úřad (NPÚ):</w:t>
      </w:r>
      <w:r w:rsidRPr="0019647E">
        <w:t xml:space="preserve"> Úřad, který se stará o péči o kulturní dědictví v České republice.</w:t>
      </w:r>
    </w:p>
    <w:p w14:paraId="22FE80ED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NiCd baterie:</w:t>
      </w:r>
      <w:r w:rsidRPr="0019647E">
        <w:t xml:space="preserve"> Baterie s niklem a kadmiem, které jsou v EU zakázány.</w:t>
      </w:r>
    </w:p>
    <w:p w14:paraId="18A4D1F3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Optimizéry:</w:t>
      </w:r>
      <w:r w:rsidRPr="0019647E">
        <w:t xml:space="preserve"> Elektronická zařízení, která optimalizují výkon FV panelů a případně umožňují i jejich monitoring, odpojení apod.</w:t>
      </w:r>
    </w:p>
    <w:p w14:paraId="0617268E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Orientace JJZ:</w:t>
      </w:r>
      <w:r w:rsidRPr="0019647E">
        <w:t xml:space="preserve"> Jihojihozápadní orientace, termín používaný v kontextu solárních panelů, které jsou ideálně orientovány k jihu, aby maximalizovaly výkon.</w:t>
      </w:r>
    </w:p>
    <w:p w14:paraId="412ECFCE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Ostrovní systém (Off Grid):</w:t>
      </w:r>
      <w:r w:rsidRPr="0019647E">
        <w:t xml:space="preserve"> Energetický systém, který je izolovaný od distribuční sítě. Typické jsou pro odlehlá pracoviště bez přípojky, chaty, karavany, automatické kiosky apod.</w:t>
      </w:r>
    </w:p>
    <w:p w14:paraId="3BE6F0D8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Ostrovní systémy:</w:t>
      </w:r>
      <w:r w:rsidRPr="0019647E">
        <w:t xml:space="preserve"> Energetické systémy, které nejsou napojeny na distribuční síť a fungují nezávisle.</w:t>
      </w:r>
    </w:p>
    <w:p w14:paraId="25B27499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Památkově chráněné budovy:</w:t>
      </w:r>
      <w:r w:rsidRPr="0019647E">
        <w:t xml:space="preserve"> Budovy, které jsou uznány za historicky nebo kulturně významné a jsou chráněny zákonem.</w:t>
      </w:r>
    </w:p>
    <w:p w14:paraId="4A2FDB29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PDS (provozovatel distribuční soustavy):</w:t>
      </w:r>
      <w:r w:rsidRPr="0019647E">
        <w:t xml:space="preserve"> Organizace nebo firma, která spravuje a provozuje distribuční síť. V ČR jde podle oblastí o ČEZ, </w:t>
      </w:r>
      <w:proofErr w:type="gramStart"/>
      <w:r w:rsidRPr="0019647E">
        <w:t>EG.D</w:t>
      </w:r>
      <w:proofErr w:type="gramEnd"/>
      <w:r w:rsidRPr="0019647E">
        <w:t xml:space="preserve"> a PRE.</w:t>
      </w:r>
    </w:p>
    <w:p w14:paraId="28F79BF9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Plomba na katastru:</w:t>
      </w:r>
      <w:r w:rsidRPr="0019647E">
        <w:t xml:space="preserve"> Zákaz nebo omezení převodu vlastnických práv k nemovitosti.</w:t>
      </w:r>
    </w:p>
    <w:p w14:paraId="3E275E66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Posudek statika:</w:t>
      </w:r>
      <w:r w:rsidRPr="0019647E">
        <w:t xml:space="preserve"> Dokument, který hodnotí statickou stabilitu konstrukce. Zkoumá schopnost konstrukce odolávat různým zatížením bez deformačních nebo strukturálních změn.</w:t>
      </w:r>
    </w:p>
    <w:p w14:paraId="075D38B7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 xml:space="preserve">První paralelní připojení (PPP): </w:t>
      </w:r>
      <w:r w:rsidRPr="0019647E">
        <w:t xml:space="preserve">První připojení výrobny k distribuční soustavě, které se provádí na základě souhlasu provozovatele distribuční soustavy (PDS). Aktuálně nahrazeno pojmem </w:t>
      </w:r>
      <w:bookmarkStart w:id="1" w:name="_Hlk151629370"/>
      <w:r w:rsidRPr="0019647E">
        <w:rPr>
          <w:b/>
          <w:bCs/>
        </w:rPr>
        <w:t>Umožnění trvalého provozu (UTP)</w:t>
      </w:r>
      <w:bookmarkEnd w:id="1"/>
      <w:r w:rsidRPr="0019647E">
        <w:t>.</w:t>
      </w:r>
    </w:p>
    <w:p w14:paraId="1E5566CD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PVGIS:</w:t>
      </w:r>
      <w:r w:rsidRPr="0019647E">
        <w:t xml:space="preserve"> </w:t>
      </w:r>
      <w:proofErr w:type="spellStart"/>
      <w:r w:rsidRPr="0019647E">
        <w:t>Photovoltaic</w:t>
      </w:r>
      <w:proofErr w:type="spellEnd"/>
      <w:r w:rsidRPr="0019647E">
        <w:t xml:space="preserve"> </w:t>
      </w:r>
      <w:proofErr w:type="spellStart"/>
      <w:r w:rsidRPr="0019647E">
        <w:t>Geographical</w:t>
      </w:r>
      <w:proofErr w:type="spellEnd"/>
      <w:r w:rsidRPr="0019647E">
        <w:t xml:space="preserve"> </w:t>
      </w:r>
      <w:proofErr w:type="spellStart"/>
      <w:r w:rsidRPr="0019647E">
        <w:t>Information</w:t>
      </w:r>
      <w:proofErr w:type="spellEnd"/>
      <w:r w:rsidRPr="0019647E">
        <w:t xml:space="preserve"> </w:t>
      </w:r>
      <w:proofErr w:type="spellStart"/>
      <w:r w:rsidRPr="0019647E">
        <w:t>System</w:t>
      </w:r>
      <w:proofErr w:type="spellEnd"/>
      <w:r w:rsidRPr="0019647E">
        <w:t>, online nástroj Evropské komise, který poskytuje mapy a informace o sluneční radiaci a výkonu fotovoltaických systémů.</w:t>
      </w:r>
    </w:p>
    <w:p w14:paraId="4D55814A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Regulátory:</w:t>
      </w:r>
      <w:r w:rsidRPr="0019647E">
        <w:t xml:space="preserve"> Zařízení, která řídí napětí a proud fotovoltaického systému.</w:t>
      </w:r>
    </w:p>
    <w:p w14:paraId="644DE446" w14:textId="16895154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 xml:space="preserve">Revize zařízení: </w:t>
      </w:r>
      <w:r w:rsidRPr="0019647E">
        <w:t xml:space="preserve">Oficiální proces kontroly a ověření bezpečnosti a funkčnosti zařízení, včetně </w:t>
      </w:r>
      <w:r w:rsidR="00B27C04">
        <w:t xml:space="preserve">prověření </w:t>
      </w:r>
      <w:r w:rsidRPr="0019647E">
        <w:t>odpovídající dokumentace.</w:t>
      </w:r>
    </w:p>
    <w:p w14:paraId="1B3B3CF4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Signál HDO (hromadné dálkové ovládání):</w:t>
      </w:r>
      <w:r w:rsidRPr="0019647E">
        <w:t xml:space="preserve"> Signál, který umožňuje provozovateli distribuční soustavy vzdáleně ovládat připojené zdroje, například je vypnout.</w:t>
      </w:r>
    </w:p>
    <w:p w14:paraId="4A9E2938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 xml:space="preserve">Smlouva o připojení: </w:t>
      </w:r>
      <w:r w:rsidRPr="0019647E">
        <w:t>Smlouva mezi výrobcem energie a PDS, která upravuje podmínky připojení výrobny k distribuční soustavě.</w:t>
      </w:r>
    </w:p>
    <w:p w14:paraId="30A0153F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 xml:space="preserve">Solární fólie: </w:t>
      </w:r>
      <w:r w:rsidRPr="0019647E">
        <w:t>Tenká flexibilní fólie, která obsahuje solární buňky a může vyrábět elektřinu ze slunečního světla. Její hlavní výhodou je flexibilita a snadná instalace.</w:t>
      </w:r>
    </w:p>
    <w:p w14:paraId="085BEBCE" w14:textId="22AFD4CE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lastRenderedPageBreak/>
        <w:t>Střídač (invertor):</w:t>
      </w:r>
      <w:r w:rsidRPr="0019647E">
        <w:t xml:space="preserve"> Elektrické zařízení, které mění stejnosměrný proud na střídavý</w:t>
      </w:r>
      <w:r w:rsidR="00065D4A">
        <w:t>,</w:t>
      </w:r>
      <w:r w:rsidR="0004101A">
        <w:t xml:space="preserve"> je opakem </w:t>
      </w:r>
      <w:r w:rsidR="0004101A" w:rsidRPr="00065D4A">
        <w:rPr>
          <w:b/>
          <w:bCs/>
        </w:rPr>
        <w:t>usměrňovače</w:t>
      </w:r>
      <w:r w:rsidR="00065D4A">
        <w:t>.</w:t>
      </w:r>
    </w:p>
    <w:p w14:paraId="4971F01D" w14:textId="77777777" w:rsidR="0019647E" w:rsidRPr="0019647E" w:rsidRDefault="0019647E" w:rsidP="0019647E">
      <w:pPr>
        <w:numPr>
          <w:ilvl w:val="0"/>
          <w:numId w:val="1"/>
        </w:numPr>
      </w:pPr>
      <w:proofErr w:type="spellStart"/>
      <w:r w:rsidRPr="0019647E">
        <w:rPr>
          <w:b/>
        </w:rPr>
        <w:t>String</w:t>
      </w:r>
      <w:proofErr w:type="spellEnd"/>
      <w:r w:rsidRPr="0019647E">
        <w:rPr>
          <w:b/>
        </w:rPr>
        <w:t xml:space="preserve"> FV panelů:</w:t>
      </w:r>
      <w:r w:rsidRPr="0019647E">
        <w:t xml:space="preserve"> Skupina FV panelů spojených do série.</w:t>
      </w:r>
    </w:p>
    <w:p w14:paraId="33155DCE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Tesla:</w:t>
      </w:r>
      <w:r w:rsidRPr="0019647E">
        <w:t xml:space="preserve"> Americká společnost specializující se na výrobu elektromobilů a energetických řešení, jako jsou solární panely, bateriové systémy a nabíjecí stanice.</w:t>
      </w:r>
    </w:p>
    <w:p w14:paraId="55BC766F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Účinnost FV panelů:</w:t>
      </w:r>
      <w:r w:rsidRPr="0019647E">
        <w:t xml:space="preserve"> Procento sluneční energie, které FV panely dokáží přeměnit na elektrickou energii.</w:t>
      </w:r>
    </w:p>
    <w:p w14:paraId="3A186EEB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Úložiště energie:</w:t>
      </w:r>
      <w:r w:rsidRPr="0019647E">
        <w:t xml:space="preserve"> Zařízení nebo technologie, které umožňují uchovávat energii pro pozdější použití. Mohou to být například akumulátory, baterie, systémy na bázi vodíku nebo systémy s využitím potenciální energie.</w:t>
      </w:r>
    </w:p>
    <w:p w14:paraId="56640B1B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 xml:space="preserve">UV záření: </w:t>
      </w:r>
      <w:r w:rsidRPr="0019647E">
        <w:t>Ultrafialové záření, které může poškodit některé materiály.</w:t>
      </w:r>
    </w:p>
    <w:p w14:paraId="570AED90" w14:textId="77777777" w:rsidR="0019647E" w:rsidRPr="0019647E" w:rsidRDefault="0019647E" w:rsidP="0019647E">
      <w:pPr>
        <w:numPr>
          <w:ilvl w:val="0"/>
          <w:numId w:val="1"/>
        </w:numPr>
      </w:pPr>
      <w:r w:rsidRPr="0019647E">
        <w:rPr>
          <w:b/>
        </w:rPr>
        <w:t>Virtuální baterie:</w:t>
      </w:r>
      <w:r w:rsidRPr="0019647E">
        <w:t xml:space="preserve"> Koncept „uložení“ aktuálně přebytečné elektrické energie u dodavatele elektřiny k jejímu pozdějšímu použití.</w:t>
      </w:r>
    </w:p>
    <w:p w14:paraId="59489696" w14:textId="77777777" w:rsidR="0019647E" w:rsidRPr="0019647E" w:rsidRDefault="0019647E" w:rsidP="0019647E">
      <w:pPr>
        <w:numPr>
          <w:ilvl w:val="0"/>
          <w:numId w:val="1"/>
        </w:numPr>
        <w:spacing w:after="240"/>
      </w:pPr>
      <w:proofErr w:type="spellStart"/>
      <w:r w:rsidRPr="0019647E">
        <w:rPr>
          <w:b/>
        </w:rPr>
        <w:t>Wallbox</w:t>
      </w:r>
      <w:proofErr w:type="spellEnd"/>
      <w:r w:rsidRPr="0019647E">
        <w:rPr>
          <w:b/>
        </w:rPr>
        <w:t>:</w:t>
      </w:r>
      <w:r w:rsidRPr="0019647E">
        <w:t xml:space="preserve"> Zařízení určené pro dobíjení elektromobilů střídavým proudem (AC) připojené k místním rozvodům daného objektu. </w:t>
      </w:r>
    </w:p>
    <w:p w14:paraId="50C5DA33" w14:textId="77777777" w:rsidR="0019647E" w:rsidRPr="0019647E" w:rsidRDefault="0019647E" w:rsidP="0019647E">
      <w:pPr>
        <w:spacing w:after="240"/>
        <w:ind w:left="720"/>
      </w:pPr>
    </w:p>
    <w:p w14:paraId="5150AAF9" w14:textId="16AA1C29" w:rsidR="0019647E" w:rsidRPr="0019647E" w:rsidRDefault="0019647E" w:rsidP="0019647E">
      <w:pPr>
        <w:spacing w:before="240" w:after="240"/>
      </w:pPr>
      <w:r w:rsidRPr="0019647E">
        <w:rPr>
          <w:b/>
        </w:rPr>
        <w:t xml:space="preserve">Ivan Mikoláš, </w:t>
      </w:r>
      <w:r w:rsidR="0041209A">
        <w:rPr>
          <w:b/>
        </w:rPr>
        <w:t>Středisko společnýc</w:t>
      </w:r>
      <w:r w:rsidR="00D574E9">
        <w:rPr>
          <w:b/>
        </w:rPr>
        <w:t>h</w:t>
      </w:r>
      <w:r w:rsidR="0041209A">
        <w:rPr>
          <w:b/>
        </w:rPr>
        <w:t xml:space="preserve"> činností AV ČR </w:t>
      </w:r>
      <w:r w:rsidRPr="0019647E">
        <w:rPr>
          <w:b/>
        </w:rPr>
        <w:t>Praha 16.5. 2023</w:t>
      </w:r>
      <w:r w:rsidR="0041209A">
        <w:rPr>
          <w:b/>
        </w:rPr>
        <w:br/>
      </w:r>
      <w:r w:rsidRPr="0041209A">
        <w:rPr>
          <w:bCs/>
        </w:rPr>
        <w:t>(</w:t>
      </w:r>
      <w:r w:rsidRPr="0019647E">
        <w:t xml:space="preserve">aktualizováno </w:t>
      </w:r>
      <w:r w:rsidR="0041209A">
        <w:t>17</w:t>
      </w:r>
      <w:r w:rsidRPr="0019647E">
        <w:t>.</w:t>
      </w:r>
      <w:r w:rsidR="006C016A">
        <w:t xml:space="preserve"> </w:t>
      </w:r>
      <w:r w:rsidRPr="0019647E">
        <w:t>1.</w:t>
      </w:r>
      <w:r w:rsidR="006C016A">
        <w:t xml:space="preserve"> 20</w:t>
      </w:r>
      <w:r w:rsidRPr="0019647E">
        <w:t>24)</w:t>
      </w:r>
      <w:r w:rsidRPr="0019647E">
        <w:br/>
      </w:r>
      <w:hyperlink r:id="rId19" w:history="1">
        <w:r w:rsidRPr="0019647E">
          <w:rPr>
            <w:rStyle w:val="Hypertextovodkaz"/>
          </w:rPr>
          <w:t>mikolas@ssc.cas.cz</w:t>
        </w:r>
      </w:hyperlink>
    </w:p>
    <w:p w14:paraId="1EBBE122" w14:textId="77777777" w:rsidR="0019647E" w:rsidRPr="0019647E" w:rsidRDefault="0019647E" w:rsidP="0019647E"/>
    <w:p w14:paraId="5612372C" w14:textId="77777777" w:rsidR="00DD3795" w:rsidRPr="0019647E" w:rsidRDefault="00DD3795" w:rsidP="0019647E"/>
    <w:sectPr w:rsidR="00DD3795" w:rsidRPr="0019647E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197C" w14:textId="77777777" w:rsidR="00423D6A" w:rsidRDefault="00423D6A" w:rsidP="00AF706D">
      <w:pPr>
        <w:spacing w:line="240" w:lineRule="auto"/>
      </w:pPr>
      <w:r>
        <w:separator/>
      </w:r>
    </w:p>
  </w:endnote>
  <w:endnote w:type="continuationSeparator" w:id="0">
    <w:p w14:paraId="67A7DC02" w14:textId="77777777" w:rsidR="00423D6A" w:rsidRDefault="00423D6A" w:rsidP="00AF7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330953"/>
      <w:docPartObj>
        <w:docPartGallery w:val="Page Numbers (Bottom of Page)"/>
        <w:docPartUnique/>
      </w:docPartObj>
    </w:sdtPr>
    <w:sdtContent>
      <w:p w14:paraId="047BC710" w14:textId="544AE089" w:rsidR="00AF706D" w:rsidRDefault="00AF70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DFFD6" w14:textId="77777777" w:rsidR="00AF706D" w:rsidRDefault="00AF70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DD92" w14:textId="77777777" w:rsidR="00423D6A" w:rsidRDefault="00423D6A" w:rsidP="00AF706D">
      <w:pPr>
        <w:spacing w:line="240" w:lineRule="auto"/>
      </w:pPr>
      <w:r>
        <w:separator/>
      </w:r>
    </w:p>
  </w:footnote>
  <w:footnote w:type="continuationSeparator" w:id="0">
    <w:p w14:paraId="22576036" w14:textId="77777777" w:rsidR="00423D6A" w:rsidRDefault="00423D6A" w:rsidP="00AF7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9B71" w14:textId="714357EF" w:rsidR="00AF706D" w:rsidRDefault="00AF706D">
    <w:pPr>
      <w:pStyle w:val="Zhlav"/>
      <w:jc w:val="right"/>
    </w:pPr>
  </w:p>
  <w:p w14:paraId="1CA7BEB3" w14:textId="77777777" w:rsidR="00AF706D" w:rsidRDefault="00AF70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FD4"/>
    <w:multiLevelType w:val="hybridMultilevel"/>
    <w:tmpl w:val="93A6AFCA"/>
    <w:lvl w:ilvl="0" w:tplc="FF12F838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F31B8"/>
    <w:multiLevelType w:val="hybridMultilevel"/>
    <w:tmpl w:val="29AAE3B4"/>
    <w:lvl w:ilvl="0" w:tplc="9D7AB7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F10"/>
    <w:multiLevelType w:val="hybridMultilevel"/>
    <w:tmpl w:val="F7BEFA3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3189F"/>
    <w:multiLevelType w:val="hybridMultilevel"/>
    <w:tmpl w:val="6BF02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6FBA"/>
    <w:multiLevelType w:val="hybridMultilevel"/>
    <w:tmpl w:val="D180A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A0F4F"/>
    <w:multiLevelType w:val="hybridMultilevel"/>
    <w:tmpl w:val="8524378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73889"/>
    <w:multiLevelType w:val="hybridMultilevel"/>
    <w:tmpl w:val="19206642"/>
    <w:lvl w:ilvl="0" w:tplc="FF12F83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86467C"/>
    <w:multiLevelType w:val="hybridMultilevel"/>
    <w:tmpl w:val="8C5AFE6C"/>
    <w:lvl w:ilvl="0" w:tplc="FF12F8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7710"/>
    <w:multiLevelType w:val="hybridMultilevel"/>
    <w:tmpl w:val="FB34982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90453"/>
    <w:multiLevelType w:val="hybridMultilevel"/>
    <w:tmpl w:val="39B68688"/>
    <w:lvl w:ilvl="0" w:tplc="FF12F8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55C2E"/>
    <w:multiLevelType w:val="hybridMultilevel"/>
    <w:tmpl w:val="35508CB6"/>
    <w:lvl w:ilvl="0" w:tplc="FF12F8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584"/>
    <w:multiLevelType w:val="hybridMultilevel"/>
    <w:tmpl w:val="39F60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767A2"/>
    <w:multiLevelType w:val="hybridMultilevel"/>
    <w:tmpl w:val="13785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10DEC"/>
    <w:multiLevelType w:val="hybridMultilevel"/>
    <w:tmpl w:val="A1F6C468"/>
    <w:lvl w:ilvl="0" w:tplc="FF12F838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D17EAE"/>
    <w:multiLevelType w:val="hybridMultilevel"/>
    <w:tmpl w:val="447A4BB8"/>
    <w:lvl w:ilvl="0" w:tplc="FF12F838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E50EA6"/>
    <w:multiLevelType w:val="multilevel"/>
    <w:tmpl w:val="50CE421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4380526C"/>
    <w:multiLevelType w:val="hybridMultilevel"/>
    <w:tmpl w:val="A770067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2B2F58"/>
    <w:multiLevelType w:val="hybridMultilevel"/>
    <w:tmpl w:val="2398D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089D"/>
    <w:multiLevelType w:val="hybridMultilevel"/>
    <w:tmpl w:val="48D8FB32"/>
    <w:lvl w:ilvl="0" w:tplc="0416314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4034"/>
    <w:multiLevelType w:val="hybridMultilevel"/>
    <w:tmpl w:val="BE400FB2"/>
    <w:lvl w:ilvl="0" w:tplc="FF12F8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45CB"/>
    <w:multiLevelType w:val="hybridMultilevel"/>
    <w:tmpl w:val="638ED5FA"/>
    <w:lvl w:ilvl="0" w:tplc="FF12F8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970CD"/>
    <w:multiLevelType w:val="hybridMultilevel"/>
    <w:tmpl w:val="6AC0E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A670A"/>
    <w:multiLevelType w:val="hybridMultilevel"/>
    <w:tmpl w:val="8AEE4012"/>
    <w:lvl w:ilvl="0" w:tplc="FF12F8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F3B05"/>
    <w:multiLevelType w:val="hybridMultilevel"/>
    <w:tmpl w:val="AD087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1784D"/>
    <w:multiLevelType w:val="hybridMultilevel"/>
    <w:tmpl w:val="25300F3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C7135E"/>
    <w:multiLevelType w:val="hybridMultilevel"/>
    <w:tmpl w:val="F62ED20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833D43"/>
    <w:multiLevelType w:val="hybridMultilevel"/>
    <w:tmpl w:val="7CC28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D6126"/>
    <w:multiLevelType w:val="hybridMultilevel"/>
    <w:tmpl w:val="EBFCD60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7F087D"/>
    <w:multiLevelType w:val="hybridMultilevel"/>
    <w:tmpl w:val="F3080A1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997737"/>
    <w:multiLevelType w:val="hybridMultilevel"/>
    <w:tmpl w:val="5966F1C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AF5CDA"/>
    <w:multiLevelType w:val="hybridMultilevel"/>
    <w:tmpl w:val="9FD8C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02D3A"/>
    <w:multiLevelType w:val="hybridMultilevel"/>
    <w:tmpl w:val="D3C4C4E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1355D2"/>
    <w:multiLevelType w:val="hybridMultilevel"/>
    <w:tmpl w:val="9722999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623358"/>
    <w:multiLevelType w:val="hybridMultilevel"/>
    <w:tmpl w:val="D3249264"/>
    <w:lvl w:ilvl="0" w:tplc="FF12F8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30742"/>
    <w:multiLevelType w:val="hybridMultilevel"/>
    <w:tmpl w:val="4442F02C"/>
    <w:lvl w:ilvl="0" w:tplc="021C47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240DE"/>
    <w:multiLevelType w:val="hybridMultilevel"/>
    <w:tmpl w:val="803CF5EC"/>
    <w:lvl w:ilvl="0" w:tplc="FF12F8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7EEA"/>
    <w:multiLevelType w:val="hybridMultilevel"/>
    <w:tmpl w:val="A5262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57D53"/>
    <w:multiLevelType w:val="hybridMultilevel"/>
    <w:tmpl w:val="42205C2E"/>
    <w:lvl w:ilvl="0" w:tplc="FF12F838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621D4F"/>
    <w:multiLevelType w:val="hybridMultilevel"/>
    <w:tmpl w:val="1E4ED780"/>
    <w:lvl w:ilvl="0" w:tplc="FF12F838">
      <w:start w:val="1"/>
      <w:numFmt w:val="bullet"/>
      <w:lvlText w:val="-"/>
      <w:lvlJc w:val="left"/>
      <w:pPr>
        <w:ind w:left="2136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E2D72C0"/>
    <w:multiLevelType w:val="hybridMultilevel"/>
    <w:tmpl w:val="34180A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54E63"/>
    <w:multiLevelType w:val="hybridMultilevel"/>
    <w:tmpl w:val="26BAF60E"/>
    <w:lvl w:ilvl="0" w:tplc="FF12F8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75513"/>
    <w:multiLevelType w:val="hybridMultilevel"/>
    <w:tmpl w:val="36E2C73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E04698"/>
    <w:multiLevelType w:val="hybridMultilevel"/>
    <w:tmpl w:val="02B88C3C"/>
    <w:lvl w:ilvl="0" w:tplc="FF12F8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772B3"/>
    <w:multiLevelType w:val="hybridMultilevel"/>
    <w:tmpl w:val="1CD43290"/>
    <w:lvl w:ilvl="0" w:tplc="FF12F8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918D2"/>
    <w:multiLevelType w:val="hybridMultilevel"/>
    <w:tmpl w:val="D8C0C304"/>
    <w:lvl w:ilvl="0" w:tplc="FF12F8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55CBE"/>
    <w:multiLevelType w:val="hybridMultilevel"/>
    <w:tmpl w:val="58D0A364"/>
    <w:lvl w:ilvl="0" w:tplc="FF12F838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8A63FF9"/>
    <w:multiLevelType w:val="hybridMultilevel"/>
    <w:tmpl w:val="5D6C70E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DC3BB2"/>
    <w:multiLevelType w:val="hybridMultilevel"/>
    <w:tmpl w:val="FB3498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250CDC"/>
    <w:multiLevelType w:val="hybridMultilevel"/>
    <w:tmpl w:val="092C4312"/>
    <w:lvl w:ilvl="0" w:tplc="FF12F838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77441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29365">
    <w:abstractNumId w:val="4"/>
  </w:num>
  <w:num w:numId="3" w16cid:durableId="1016466450">
    <w:abstractNumId w:val="26"/>
  </w:num>
  <w:num w:numId="4" w16cid:durableId="1610626321">
    <w:abstractNumId w:val="23"/>
  </w:num>
  <w:num w:numId="5" w16cid:durableId="2019113804">
    <w:abstractNumId w:val="40"/>
  </w:num>
  <w:num w:numId="6" w16cid:durableId="283968989">
    <w:abstractNumId w:val="11"/>
  </w:num>
  <w:num w:numId="7" w16cid:durableId="115030372">
    <w:abstractNumId w:val="47"/>
  </w:num>
  <w:num w:numId="8" w16cid:durableId="562957321">
    <w:abstractNumId w:val="38"/>
  </w:num>
  <w:num w:numId="9" w16cid:durableId="710300974">
    <w:abstractNumId w:val="3"/>
  </w:num>
  <w:num w:numId="10" w16cid:durableId="789588176">
    <w:abstractNumId w:val="36"/>
  </w:num>
  <w:num w:numId="11" w16cid:durableId="2017615459">
    <w:abstractNumId w:val="5"/>
  </w:num>
  <w:num w:numId="12" w16cid:durableId="1811046760">
    <w:abstractNumId w:val="6"/>
  </w:num>
  <w:num w:numId="13" w16cid:durableId="1010914778">
    <w:abstractNumId w:val="16"/>
  </w:num>
  <w:num w:numId="14" w16cid:durableId="1676377721">
    <w:abstractNumId w:val="13"/>
  </w:num>
  <w:num w:numId="15" w16cid:durableId="1892302967">
    <w:abstractNumId w:val="46"/>
  </w:num>
  <w:num w:numId="16" w16cid:durableId="1740129854">
    <w:abstractNumId w:val="45"/>
  </w:num>
  <w:num w:numId="17" w16cid:durableId="547453763">
    <w:abstractNumId w:val="48"/>
  </w:num>
  <w:num w:numId="18" w16cid:durableId="443621139">
    <w:abstractNumId w:val="14"/>
  </w:num>
  <w:num w:numId="19" w16cid:durableId="129130892">
    <w:abstractNumId w:val="0"/>
  </w:num>
  <w:num w:numId="20" w16cid:durableId="683673792">
    <w:abstractNumId w:val="37"/>
  </w:num>
  <w:num w:numId="21" w16cid:durableId="1620601577">
    <w:abstractNumId w:val="22"/>
  </w:num>
  <w:num w:numId="22" w16cid:durableId="134421509">
    <w:abstractNumId w:val="12"/>
  </w:num>
  <w:num w:numId="23" w16cid:durableId="1955205807">
    <w:abstractNumId w:val="39"/>
  </w:num>
  <w:num w:numId="24" w16cid:durableId="34232486">
    <w:abstractNumId w:val="41"/>
  </w:num>
  <w:num w:numId="25" w16cid:durableId="2013530794">
    <w:abstractNumId w:val="17"/>
  </w:num>
  <w:num w:numId="26" w16cid:durableId="867721394">
    <w:abstractNumId w:val="34"/>
  </w:num>
  <w:num w:numId="27" w16cid:durableId="16926760">
    <w:abstractNumId w:val="2"/>
  </w:num>
  <w:num w:numId="28" w16cid:durableId="884752157">
    <w:abstractNumId w:val="43"/>
  </w:num>
  <w:num w:numId="29" w16cid:durableId="607351027">
    <w:abstractNumId w:val="32"/>
  </w:num>
  <w:num w:numId="30" w16cid:durableId="1376614136">
    <w:abstractNumId w:val="33"/>
  </w:num>
  <w:num w:numId="31" w16cid:durableId="537815402">
    <w:abstractNumId w:val="25"/>
  </w:num>
  <w:num w:numId="32" w16cid:durableId="923034025">
    <w:abstractNumId w:val="35"/>
  </w:num>
  <w:num w:numId="33" w16cid:durableId="1696149915">
    <w:abstractNumId w:val="28"/>
  </w:num>
  <w:num w:numId="34" w16cid:durableId="1345280690">
    <w:abstractNumId w:val="7"/>
  </w:num>
  <w:num w:numId="35" w16cid:durableId="115637061">
    <w:abstractNumId w:val="20"/>
  </w:num>
  <w:num w:numId="36" w16cid:durableId="1789160310">
    <w:abstractNumId w:val="30"/>
  </w:num>
  <w:num w:numId="37" w16cid:durableId="99304020">
    <w:abstractNumId w:val="18"/>
  </w:num>
  <w:num w:numId="38" w16cid:durableId="778720917">
    <w:abstractNumId w:val="21"/>
  </w:num>
  <w:num w:numId="39" w16cid:durableId="1756316633">
    <w:abstractNumId w:val="1"/>
  </w:num>
  <w:num w:numId="40" w16cid:durableId="118039256">
    <w:abstractNumId w:val="24"/>
  </w:num>
  <w:num w:numId="41" w16cid:durableId="1903172129">
    <w:abstractNumId w:val="9"/>
  </w:num>
  <w:num w:numId="42" w16cid:durableId="1057245125">
    <w:abstractNumId w:val="31"/>
  </w:num>
  <w:num w:numId="43" w16cid:durableId="1643727752">
    <w:abstractNumId w:val="42"/>
  </w:num>
  <w:num w:numId="44" w16cid:durableId="664741894">
    <w:abstractNumId w:val="27"/>
  </w:num>
  <w:num w:numId="45" w16cid:durableId="457645439">
    <w:abstractNumId w:val="19"/>
  </w:num>
  <w:num w:numId="46" w16cid:durableId="1006246249">
    <w:abstractNumId w:val="29"/>
  </w:num>
  <w:num w:numId="47" w16cid:durableId="656542819">
    <w:abstractNumId w:val="44"/>
  </w:num>
  <w:num w:numId="48" w16cid:durableId="1970503390">
    <w:abstractNumId w:val="8"/>
  </w:num>
  <w:num w:numId="49" w16cid:durableId="2113620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7E"/>
    <w:rsid w:val="00013CE4"/>
    <w:rsid w:val="00020DDF"/>
    <w:rsid w:val="0004101A"/>
    <w:rsid w:val="00053ADF"/>
    <w:rsid w:val="00065D4A"/>
    <w:rsid w:val="0008484A"/>
    <w:rsid w:val="000F509E"/>
    <w:rsid w:val="00104EFE"/>
    <w:rsid w:val="0019647E"/>
    <w:rsid w:val="001B672C"/>
    <w:rsid w:val="001B7853"/>
    <w:rsid w:val="00203432"/>
    <w:rsid w:val="00252909"/>
    <w:rsid w:val="00282377"/>
    <w:rsid w:val="002D6875"/>
    <w:rsid w:val="00330FDC"/>
    <w:rsid w:val="0041209A"/>
    <w:rsid w:val="00423D6A"/>
    <w:rsid w:val="00456CD4"/>
    <w:rsid w:val="00496C6B"/>
    <w:rsid w:val="004D032D"/>
    <w:rsid w:val="004E5485"/>
    <w:rsid w:val="004E56A8"/>
    <w:rsid w:val="00590C9F"/>
    <w:rsid w:val="005F20C9"/>
    <w:rsid w:val="00627D22"/>
    <w:rsid w:val="00632AAC"/>
    <w:rsid w:val="00685A2E"/>
    <w:rsid w:val="006C016A"/>
    <w:rsid w:val="007439AD"/>
    <w:rsid w:val="007773A9"/>
    <w:rsid w:val="007D0BC7"/>
    <w:rsid w:val="007D7117"/>
    <w:rsid w:val="00835BED"/>
    <w:rsid w:val="0083677E"/>
    <w:rsid w:val="00887651"/>
    <w:rsid w:val="008F6D69"/>
    <w:rsid w:val="00933972"/>
    <w:rsid w:val="00934D55"/>
    <w:rsid w:val="009C4236"/>
    <w:rsid w:val="00A6677F"/>
    <w:rsid w:val="00A746B8"/>
    <w:rsid w:val="00AF706D"/>
    <w:rsid w:val="00B27C04"/>
    <w:rsid w:val="00B35098"/>
    <w:rsid w:val="00BC70C9"/>
    <w:rsid w:val="00BE09D7"/>
    <w:rsid w:val="00C2096F"/>
    <w:rsid w:val="00C4472E"/>
    <w:rsid w:val="00C52978"/>
    <w:rsid w:val="00C66481"/>
    <w:rsid w:val="00CC3BD0"/>
    <w:rsid w:val="00D008C3"/>
    <w:rsid w:val="00D0693A"/>
    <w:rsid w:val="00D574E9"/>
    <w:rsid w:val="00D724FD"/>
    <w:rsid w:val="00DD3795"/>
    <w:rsid w:val="00E63853"/>
    <w:rsid w:val="00E6667A"/>
    <w:rsid w:val="00E777FF"/>
    <w:rsid w:val="00F50A5C"/>
    <w:rsid w:val="00F6676E"/>
    <w:rsid w:val="00F7509A"/>
    <w:rsid w:val="00F8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B8C6"/>
  <w15:chartTrackingRefBased/>
  <w15:docId w15:val="{12A9D658-97D4-4AFF-89BD-D0A3D44B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47E"/>
    <w:pPr>
      <w:spacing w:after="0" w:line="276" w:lineRule="auto"/>
    </w:pPr>
    <w:rPr>
      <w:rFonts w:ascii="Arial" w:eastAsia="Arial" w:hAnsi="Arial" w:cs="Arial"/>
      <w:kern w:val="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64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19647E"/>
    <w:rPr>
      <w:rFonts w:ascii="Arial" w:eastAsia="Arial" w:hAnsi="Arial" w:cs="Arial"/>
      <w:color w:val="434343"/>
      <w:kern w:val="0"/>
      <w:sz w:val="28"/>
      <w:szCs w:val="28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19647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9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647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E09D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F70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06D"/>
    <w:rPr>
      <w:rFonts w:ascii="Arial" w:eastAsia="Arial" w:hAnsi="Arial" w:cs="Arial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F70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06D"/>
    <w:rPr>
      <w:rFonts w:ascii="Arial" w:eastAsia="Arial" w:hAnsi="Arial" w:cs="Arial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i.cz/products/lawText/1/85657/1/2/vyhlaska-c-16-2016-sb-o-podminkach-pripojeni-k-elektrizacni-soustave?vtextu=vyhl%C3%A1%C5%A1ka%20o%20p%C5%99ipojen%C3%AD" TargetMode="External"/><Relationship Id="rId13" Type="http://schemas.openxmlformats.org/officeDocument/2006/relationships/hyperlink" Target="https://www.eru.cz/postup-pri-pripojovani-vyroben-elektriny" TargetMode="External"/><Relationship Id="rId18" Type="http://schemas.openxmlformats.org/officeDocument/2006/relationships/hyperlink" Target="https://www.uken.cz/blog/jak-na-spolecnou-fve-u-bytovych-domu-poradi-novy-manua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e.jrc.ec.europa.eu/pvg_tools/en/tools.html" TargetMode="External"/><Relationship Id="rId12" Type="http://schemas.openxmlformats.org/officeDocument/2006/relationships/hyperlink" Target="https://www.eru.cz/postup-pri-pripojovani-vyroben-elektriny" TargetMode="External"/><Relationship Id="rId17" Type="http://schemas.openxmlformats.org/officeDocument/2006/relationships/hyperlink" Target="https://www.voltaico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fsite.inf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ru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matky.praha.eu/file/3539882/Navod_pro_konzultace_a_podavani_zadosti_o_FV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spi.cz/products/lawText/1/85657/1/2/vyhlaska-c-16-2016-sb-o-podminkach-pripojeni-k-elektrizacni-soustave?vtextu=vyhl%C3%A1%C5%A1ka%20o%20p%C5%99ipojen%C3%AD" TargetMode="External"/><Relationship Id="rId19" Type="http://schemas.openxmlformats.org/officeDocument/2006/relationships/hyperlink" Target="mailto:mikolas@ssc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pi.cz/products/lawText/1/85657/1/2/vyhlaska-c-16-2016-sb-o-podminkach-pripojeni-k-elektrizacni-soustave?vtextu=vyhl%C3%A1%C5%A1ka%20o%20p%C5%99ipojen%C3%AD" TargetMode="External"/><Relationship Id="rId14" Type="http://schemas.openxmlformats.org/officeDocument/2006/relationships/hyperlink" Target="https://pamatky.praha.eu/file/3529129/MHMP_brozura_fotovoltaika_www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4576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Linda</dc:creator>
  <cp:keywords/>
  <dc:description/>
  <cp:lastModifiedBy>Mikoláš Ivan</cp:lastModifiedBy>
  <cp:revision>55</cp:revision>
  <dcterms:created xsi:type="dcterms:W3CDTF">2024-01-17T10:29:00Z</dcterms:created>
  <dcterms:modified xsi:type="dcterms:W3CDTF">2024-01-17T11:06:00Z</dcterms:modified>
</cp:coreProperties>
</file>