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Vážený Republikový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výbore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ráda bych Vám za pracovní skupinu předložila Kodex chování. Níže shrnuji, jak byl Kodex připravován, výsledky připomínkování a další informace. </w:t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b w:val="1"/>
          <w:color w:val="0b539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rtl w:val="0"/>
        </w:rPr>
        <w:t xml:space="preserve">Příprava Kodexu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průběhu podzimu se uskutečnilo 5 schůzek pracovní skupiny. Do pracovní skupiny byli nominovaní: RP: Martin Jiránek, Blanka Charvátová; RV: Radka Musilová, Michal Ketner, Jakub Michálek; AO: Tomáš Válek, Vojtěch Pikal; PO: Jana Koláříková; MO: Aneta Králová, Marek Valko.</w:t>
        <w:br w:type="textWrapping"/>
        <w:t xml:space="preserve">Mezi tím probíhaly dílčí diskuze a schůzky nad jednotlivými body s dotčenými osobami a skupinami (např. dvě schůzky se zástupci KK a RK, schůzka s Jankou Michailidu za Respekt je profi, komentáře od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Koordinátorek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prevence apod).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Následně byl Kodex projednán a upraven předpisovou skupinou RV a diskutován na zasedání RV.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Od 15.11. byl Kodex představen k komentářům ve straně. Připomínkování proběhlo jednak písemnou diskuzí ve členských podnětech internetového fóra a za druhé na dvou online schůzkách uskutečněných 23.11.2023 a 27.11.2023. Další schůzka pak proběhla s nově vybranými Vrbami a Koordinátorkami prevence.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Dne 4.12.2023 pak proběhla schůzka pracovní skupiny, kde jsme připomínky vypořádali. Současně jsme vzhledem k malé účasti a chuti diskutovat na druhé členské schůzce o Kodexu usoudili, že je čas předat Kodex RV. 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b w:val="1"/>
          <w:color w:val="0b539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rtl w:val="0"/>
        </w:rPr>
        <w:t xml:space="preserve">Výsledky připomínkování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návaznosti na komentáře a připomínky ze strany jsme diskutovali zejména následující otázky: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předpokládej dobrou vůli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Několikrát zazněla potřeba tento bod do Kodexu začlenit. Rozhodli jsme se ho proto přidat do Čl. 1 Principy společného fungování. Vnímáme, že se jedná spíše o apel než závazné pravidlo.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Zásadně nepřípustná je jakákoliv forma diskriminace na základě pohlaví, rasy, barvy pleti, věku, vyznání a náboženství, národního nebo sociálního původu, příslušnosti k národnostností nebo etnické menšině, sexuální orientace, genderové identity, tělesného vzezření, zdravotního stavu nebo obdobných důvodů.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both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návaznosti na komentáře jsme rozšířili výčet a doplnili “obdobné důvody”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domýšlej důsledky svého jednání a vynakládej potřebné úsilí k předejití negativních dopadů na dobré jméno, aby Pirátská strana nebyla neoprávněně spojována s věcmi, které nás v očích veřejnosti poškozují,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dbej na to, aby tvé romantické a intimní vztahy se spolupracovníky negativně neovlivňovaly tvé fungování v politice. Intimní vztahy v blízkých pracovních pozicích nejsou vhodné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 připomínkách se objevoval pohled, že takové vztahy “nejsou nevhodné”. V pracovní skupině jsme se shodli, že nevhodnost vnímáme. Nicméně zde je případně možné druhou větu vymazat, protože sama o sobě neukládá pravidlo.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zdrž se jednání ve střetu zájmu, předcházej jeho vzniku a v případě hrozícího střetu zájmů o situaci informuj svého vedoucího,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Přidáno “zdrž se jednání ve střetu zájmu”.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kritika stranických kolegů a vnitřních záležitostí by měla být komunikována veřejně až po snaze o interní řešení, a vždy musí být bez urážek, pomluv a nadávek,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Upraveno na “by měla” místo “musí být”. Bylo diskutováno, že by jinak nebylo možné dělat primárky apod.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nevynášej důvěrnou komunikaci, pokud k tomu nemáš souhlas původce,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předem si potřebu zveřejnění neoznámil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nebo nejde o předání oprávněným orgánům nebo osobám,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U tohoto bodu mělo pár osob připomínku, že se jedná o “kopírovací monopol” a někdy je třeba komunikaci zveřejnit pro efektivní vedení diskuze. Do bodu jsme proto přidali možnost předem oznámit, že části této diskuze bude daná osoba chtít zveřejňovat.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rtl w:val="0"/>
        </w:rPr>
        <w:t xml:space="preserve">Příklady situací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Obdrželi jsme prosbu ze strany o ukázkový příklad řešení situace dle Kodexu. Uvádíme tedy následující tři situace (jména jsou náhodná):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První situace: 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Karel píše na zulip (dle Adama) urážlivé poznámky k řadě věcí týkajících se Adama. Adamovi to vadí a demotivuje ho to v práci pro stranu. </w:t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Jakého článku se situace dotýká? </w:t>
      </w:r>
    </w:p>
    <w:p w:rsidR="00000000" w:rsidDel="00000000" w:rsidP="00000000" w:rsidRDefault="00000000" w:rsidRPr="00000000" w14:paraId="00000022">
      <w:pPr>
        <w:ind w:left="0" w:firstLine="425.19685039370086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Čl. 4) písmeno d) (a taktéž některé principy z Čl. 1)</w:t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Jak by měla být řešena?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Adam kontaktuje Karla a vysvětlí mu, co a proč mu vadí a požádá ho o změnu přístupu. Kontakt proběhne co nejdříve a pokud je to možné, soukromě. 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→ Karel s Adamem nesouhlasí a ve svém chování pokračuje →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Adam kontaktuje třetí osobu, nejčastěji nejbližšího společného vedoucího, s prosbou o pomoc v dané situaci. Vedoucí podnikne pokusy o smírné řešení situace, např. skrz mediovaný rozhovor nebo doporučení. Nejbližší společný vedoucí může být předseda MS / KS / vedoucí RT apod. 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→ Karel odmítá jakékoliv smírné kroky a ve svém chování pokračuje →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Vedoucí, který situaci řešil, zváží Karlovo chování a pokud je v rozporu s Kodexem, udělí mu výtku. Tedy formálně Karlovi oznámí, že porušuje Kodex a výtku zanese do systému. 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→ Karel stále ve svém chování pokračuje →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Adam podává stížnost ke KK. 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Druhá situace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Libor má sexistické poznámky na Jitku. Na posledním večírku ji i přes její nesouhlas osahával. 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Jakého článku se situace dotýká? </w:t>
      </w:r>
    </w:p>
    <w:p w:rsidR="00000000" w:rsidDel="00000000" w:rsidP="00000000" w:rsidRDefault="00000000" w:rsidRPr="00000000" w14:paraId="00000031">
      <w:pPr>
        <w:ind w:firstLine="425.19685039370086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Čl. 2) Respekt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Jak by měla být řešena?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Pro Jitku se jedná o velmi citlivou záležitost, takže osloví vybranou osobu v systému ombudsmanky. Osoba pomůže Jitce v rozhodnutí, jak by chtěla situaci řešit.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Pokud se Jitka rozhodne, že by situaci chtěla řešit skrz orgány strany, podají ve spolupráci s ombudsmankou stížnost ke KK. V tomto případě nemusí být dodržena eskalační procedura. 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alší práce s Kodexem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Jednotlivé články Kodexu jsou vzájemně provázané. Prosíme tedy o obezřetnost a případnou diskuzi s námi, pokud by bylo třeba v Kodexu dělat větší úpravy, aby Kodex, jako celek, stále dával smysl.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