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Název kandidátky: </w:t>
      </w:r>
      <w:r w:rsidDel="00000000" w:rsidR="00000000" w:rsidRPr="00000000">
        <w:rPr>
          <w:b w:val="1"/>
          <w:rtl w:val="0"/>
        </w:rPr>
        <w:t xml:space="preserve">Za moderní město s úctou k tradicím - Piráti, TOP 09, Zelení a nezávislí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Základní motta: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Držíme značku, držíme slovo.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Jsme tým schopných lidí s jasnou historií a kvalifikacemi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Podpořte nás v naší plavbě, volte celou kandidátku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Základní programové teze: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Životní prostředí</w:t>
      </w:r>
    </w:p>
    <w:p w:rsidR="00000000" w:rsidDel="00000000" w:rsidP="00000000" w:rsidRDefault="00000000" w:rsidRPr="00000000" w14:paraId="0000000C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adaptace města na klimatickou změnu - ozelenění, pítka, více možností pro volnočasové aktivity rodin s malými dětmi</w:t>
      </w:r>
    </w:p>
    <w:p w:rsidR="00000000" w:rsidDel="00000000" w:rsidP="00000000" w:rsidRDefault="00000000" w:rsidRPr="00000000" w14:paraId="0000000D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zvyšování energetické účinnosti - solární panely + zateplení veřejných budov</w:t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řešení nakládání s odpady - velký prostor bioodpad, nutnost začít sbírat použitý olej, na vyšší úrovni je nutné řešit i výši poplatků</w:t>
      </w:r>
    </w:p>
    <w:p w:rsidR="00000000" w:rsidDel="00000000" w:rsidP="00000000" w:rsidRDefault="00000000" w:rsidRPr="00000000" w14:paraId="0000000F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zpřístupnění břehů Metuje</w:t>
      </w:r>
    </w:p>
    <w:p w:rsidR="00000000" w:rsidDel="00000000" w:rsidP="00000000" w:rsidRDefault="00000000" w:rsidRPr="00000000" w14:paraId="00000010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lesopark v Montaci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Doprava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podpora rozvoje MHD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asistenti dopravy u přechodů pro chodce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váhy na kamiony na hranicích města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podpora rozvoje cyklodopravy a alternativních (šetrnějších) způsobů dopravy obecně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důraz na bezpečnost zranitelných osob (děti, důchodci, chodci obecně, cyklisté,..)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Školství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podpora zvyšování dostupnosti alternativních způsobů vzdělávání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lepší dostupnost v okrajových částech města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větší podpora volnočasových aktivit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Otevřené město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participativní rozpočet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hlasovací zařízení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lepší práce s komisemi, větší motivace pro zapojení odborníků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zlepšení celkové atmosféry na úřadě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využití prvků smart city - výběr poplatků,..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Bydlení a sociální oblast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koncepční zacházení s bytovým fondem města, stop jeho nesystémovému rozprodávání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startovací byty pro odborníky, které město potřebuje, a pro mladé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odstraňování společenských a stavebních bariér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další podpora projektu senior taxi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Kultura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řešení festivalu Náchodská prima sezóna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příprava na 100 let výročí od narození Josefa Škvoreckého - příprava důstojných oslav (r. 2024)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festival/série akcí propojující okrajové části Náchoda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podpora vzniku a provozu alternativní hudební a celkově kulturní scény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Péče o kulturní dědictví, rozvoj města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upřednostňování kvalitních a citlivých rekonstrukcí před novou výstavbou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další řešení budoucnosti areálu bývalé Tepny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soustavná péče o historické budovy ve vlastnictví města, např. Beránek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Hazard</w:t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dokončení regulace, úplný zákaz hazardu na území města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