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  <w:t xml:space="preserve">Název kandidátky: </w:t>
      </w:r>
      <w:r w:rsidDel="00000000" w:rsidR="00000000" w:rsidRPr="00000000">
        <w:rPr>
          <w:b w:val="1"/>
          <w:rtl w:val="0"/>
        </w:rPr>
        <w:t xml:space="preserve">Za moderní město s úctou k tradicím - Piráti, TOP 09, Zelení a nezávislí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Základní motta: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Držíme značku, držíme slovo.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Jsme tým schopných lidí s jasnou historií a kvalifikacemi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Podpořte nás v naší plavbě, volte celou kandidátku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Základní programové teze: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Životní prostředí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adaptace města na klimatickou změnu - ozelenění, pítka, více možností pro volnočasové aktivity rodin s malými dětmi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zvyšování energetické účinnosti - solární panely + zateplení veřejných budov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řešení nakládání s odpady - velký prostor bioodpad, nutnost začít sbírat použitý olej, na vyšší úrovni je nutné řešit i výši poplatků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zpřístupnění břehů Metuje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lesopark v Montaci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Doprava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podpora rozvoje MHD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asistenti dopravy u přechodů pro chodce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váhy na kamiony na hranicích města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podpora rozvoje cyklodopravy a alternativních (šetrnějších) způsobů dopravy obecně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důraz na bezpečnost zranitelných osob (děti, důchodci, chodci obecně, cyklisté,..)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Školství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podpora zvyšování dostupnosti alternativních způsobů vzdělávání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lepší dostupnost v okrajových částech města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větší podpora volnočasových aktivit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Otevřené město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participativní rozpočet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hlasovací zařízení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lepší práce s komisemi, větší motivace pro zapojení odborníků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zlepšení celkové atmosféry na úřadě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využití prvků smart city - výběr poplatků,..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Bydlení a sociální oblast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koncepční zacházení s bytovým fondem města, stop jeho nesystémovému rozprodávání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startovací byty pro odborníky, které město potřebuje, a pro mladé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odstraňování společenských a stavebních bariér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další podpora projektu senior taxi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Kultura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řešení festivalu Náchodská prima sezóna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příprava na 100 let výročí od narození Josefa Škvoreckého - příprava důstojných oslav (r. 2024)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festival/série akcí propojující okrajové části Náchoda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podpora vzniku a provozu alternativní hudební a celkově kulturní scény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Péče o kulturní dědictví, rozvoj města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upřednostňování kvalitních a citlivých rekonstrukcí před novou výstavbou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další řešení budoucnosti areálu bývalé Tepny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soustavná péče o historické budovy ve vlastnictví města, např. Beránek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Hazard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dokončení regulace, úplný zákaz hazardu na území města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