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Bebas Neue" w:hAnsi="Bebas Neue" w:cs="Bebas Neue" w:eastAsia="Bebas Neue"/>
          <w:color w:val="B7B7B7"/>
          <w:sz w:val="36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Bebas Neue" w:hAnsi="Bebas Neue" w:cs="Bebas Neue" w:eastAsia="Bebas Neue"/>
          <w:color w:val="222222"/>
          <w:sz w:val="40"/>
          <w:highlight w:val="none"/>
        </w:rPr>
      </w:r>
      <w:r>
        <w:rPr>
          <w:rFonts w:ascii="Bebas Neue" w:hAnsi="Bebas Neue" w:cs="Bebas Neue" w:eastAsia="Bebas Neue"/>
          <w:color w:val="B7B7B7"/>
          <w:sz w:val="36"/>
        </w:rPr>
        <w:t xml:space="preserve">SPOLEČNÝ KOMUNÁLNÍ PROGRAM PRO VOLBY DO ZASTUPITELSTEV OBCÍ V ROCE 2022</w:t>
      </w:r>
      <w:r>
        <w:rPr>
          <w:rFonts w:ascii="Bebas Neue" w:hAnsi="Bebas Neue" w:cs="Bebas Neue" w:eastAsia="Bebas Neue"/>
          <w:color w:val="222222"/>
          <w:sz w:val="40"/>
          <w:highlight w:val="none"/>
        </w:rPr>
      </w:r>
      <w:r>
        <w:rPr>
          <w:rFonts w:ascii="Bebas Neue" w:hAnsi="Bebas Neue" w:cs="Bebas Neue" w:eastAsia="Bebas Neue"/>
          <w:color w:val="222222"/>
          <w:sz w:val="40"/>
          <w:highlight w:val="none"/>
        </w:rPr>
      </w:r>
    </w:p>
    <w:p>
      <w:pPr>
        <w:ind w:left="0" w:right="0" w:firstLine="0"/>
        <w:jc w:val="center"/>
        <w:spacing w:after="0" w:before="0"/>
        <w:rPr>
          <w:rFonts w:ascii="Bebas Neue" w:hAnsi="Bebas Neue" w:cs="Bebas Neue" w:eastAsia="Bebas Neue"/>
          <w:color w:val="B7B7B7"/>
          <w:sz w:val="36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Bebas Neue" w:hAnsi="Bebas Neue" w:cs="Bebas Neue" w:eastAsia="Bebas Neue"/>
          <w:color w:val="B7B7B7"/>
          <w:sz w:val="36"/>
          <w:highlight w:val="none"/>
        </w:rPr>
      </w:r>
      <w:r>
        <w:rPr>
          <w:rFonts w:ascii="Bebas Neue" w:hAnsi="Bebas Neue" w:cs="Bebas Neue" w:eastAsia="Bebas Neue"/>
          <w:color w:val="B7B7B7"/>
          <w:sz w:val="36"/>
          <w:highlight w:val="none"/>
        </w:rPr>
      </w:r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Bebas Neue" w:hAnsi="Bebas Neue" w:cs="Bebas Neue" w:eastAsia="Bebas Neue"/>
          <w:color w:val="B7B7B7"/>
          <w:sz w:val="36"/>
          <w:highlight w:val="none"/>
        </w:rPr>
      </w:r>
      <w:r>
        <w:rPr>
          <w:rFonts w:ascii="Bebas Neue" w:hAnsi="Bebas Neue" w:cs="Bebas Neue" w:eastAsia="Bebas Neue"/>
          <w:color w:val="B7B7B7"/>
          <w:sz w:val="36"/>
          <w:highlight w:val="none"/>
        </w:rPr>
      </w:r>
    </w:p>
    <w:sdt>
      <w:sdtPr>
        <w15:appearance w15:val="boundingBox"/>
        <w:placeholder>
          <w:docPart w:val="DefaultPlaceholder_TEXT"/>
        </w:placeholder>
        <w:docPartObj>
          <w:docPartGallery w:val="Table of Contents"/>
          <w:docPartUnique w:val="true"/>
        </w:docPartObj>
        <w:rPr>
          <w:highlight w:val="none"/>
        </w:rPr>
      </w:sdtPr>
      <w:sdtContent>
        <w:p>
          <w:pPr>
            <w:pStyle w:val="179"/>
            <w:tabs>
              <w:tab w:val="right" w:pos="9355" w:leader="dot"/>
            </w:tabs>
            <w:rPr>
              <w:highlight w:val="none"/>
            </w:rPr>
          </w:pPr>
          <w:r>
            <w:rPr>
              <w:highlight w:val="none"/>
            </w:rPr>
          </w:r>
          <w:r>
            <w:fldChar w:fldCharType="begin"/>
            <w:instrText xml:space="preserve">TOC \o "1-9" \h </w:instrText>
            <w:fldChar w:fldCharType="separate"/>
          </w:r>
          <w:r/>
          <w:hyperlink w:tooltip="#_Toc1" w:anchor="_Toc1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OTEVŘENÁ A MODERNÍ RADNICE</w:t>
            </w:r>
            <w:r>
              <w:rPr>
                <w:rStyle w:val="172"/>
                <w:rFonts w:ascii="Bebas Neue" w:hAnsi="Bebas Neue" w:cs="Bebas Neue" w:eastAsia="Bebas Neue"/>
              </w:rPr>
              <w:t xml:space="preserve"> 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_Toc1 \h</w:instrText>
              <w:fldChar w:fldCharType="separate"/>
              <w:t xml:space="preserve">1</w:t>
              <w:fldChar w:fldCharType="end"/>
            </w:r>
          </w:hyperlink>
          <w:r>
            <w:rPr>
              <w:highlight w:val="none"/>
            </w:rPr>
          </w:r>
        </w:p>
        <w:p>
          <w:pPr>
            <w:pStyle w:val="179"/>
            <w:tabs>
              <w:tab w:val="right" w:pos="9355" w:leader="dot"/>
            </w:tabs>
          </w:pPr>
          <w:hyperlink w:tooltip="#_Toc2" w:anchor="_Toc2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PÉČE O ŽIVOTNÍ PROSTŘEDÍ ZAČÍNÁ TAM, KDE ŽIJEME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_Toc2 \h</w:instrText>
              <w:fldChar w:fldCharType="separate"/>
              <w:t xml:space="preserve">4</w:t>
              <w:fldChar w:fldCharType="end"/>
            </w:r>
          </w:hyperlink>
          <w:r/>
        </w:p>
        <w:p>
          <w:pPr>
            <w:pStyle w:val="179"/>
            <w:tabs>
              <w:tab w:val="right" w:pos="9355" w:leader="dot"/>
            </w:tabs>
          </w:pPr>
          <w:hyperlink w:tooltip="#_Toc3" w:anchor="_Toc3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VSTŘÍC AKTIVNÍ VEŘEJNOSTI 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_Toc3 \h</w:instrText>
              <w:fldChar w:fldCharType="separate"/>
              <w:t xml:space="preserve">6</w:t>
              <w:fldChar w:fldCharType="end"/>
            </w:r>
          </w:hyperlink>
          <w:r/>
        </w:p>
        <w:p>
          <w:pPr>
            <w:pStyle w:val="179"/>
            <w:tabs>
              <w:tab w:val="right" w:pos="9355" w:leader="dot"/>
            </w:tabs>
          </w:pPr>
          <w:hyperlink w:tooltip="#_Toc4" w:anchor="_Toc4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VEŘEJNÉ SLUŽBY SLOUŽÍ OBČANŮM</w:t>
            </w:r>
            <w:r>
              <w:rPr>
                <w:rStyle w:val="172"/>
              </w:rPr>
            </w:r>
            <w:r>
              <w:tab/>
            </w:r>
            <w:r>
              <w:t xml:space="preserve">7</w:t>
            </w:r>
          </w:hyperlink>
          <w:r/>
        </w:p>
        <w:p>
          <w:pPr>
            <w:pStyle w:val="179"/>
            <w:tabs>
              <w:tab w:val="right" w:pos="9355" w:leader="dot"/>
            </w:tabs>
          </w:pPr>
          <w:hyperlink w:tooltip="#_Toc5" w:anchor="_Toc5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SOCIÁLNÍ POLITIKA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_Toc5 \h</w:instrText>
              <w:fldChar w:fldCharType="separate"/>
              <w:t xml:space="preserve">7</w:t>
              <w:fldChar w:fldCharType="end"/>
            </w:r>
          </w:hyperlink>
          <w:r/>
        </w:p>
        <w:p>
          <w:pPr>
            <w:pStyle w:val="179"/>
            <w:tabs>
              <w:tab w:val="right" w:pos="9355" w:leader="dot"/>
            </w:tabs>
          </w:pPr>
          <w:hyperlink w:tooltip="#_Toc8" w:anchor="_Toc8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DOSTUPNÁ a kvalitní ZDRAVOTNÍ PÉČE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_Toc8 \h</w:instrText>
              <w:fldChar w:fldCharType="separate"/>
              <w:t xml:space="preserve">9</w:t>
              <w:fldChar w:fldCharType="end"/>
            </w:r>
          </w:hyperlink>
          <w:r/>
        </w:p>
        <w:p>
          <w:pPr>
            <w:pStyle w:val="179"/>
            <w:tabs>
              <w:tab w:val="right" w:pos="9355" w:leader="dot"/>
            </w:tabs>
          </w:pPr>
          <w:hyperlink w:tooltip="#_Toc9" w:anchor="_Toc9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lepší dopravní obslužnost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_Toc9 \h</w:instrText>
              <w:fldChar w:fldCharType="separate"/>
              <w:t xml:space="preserve">9</w:t>
              <w:fldChar w:fldCharType="end"/>
            </w:r>
          </w:hyperlink>
          <w:r/>
        </w:p>
        <w:p>
          <w:pPr>
            <w:pStyle w:val="179"/>
            <w:tabs>
              <w:tab w:val="right" w:pos="9355" w:leader="dot"/>
            </w:tabs>
          </w:pPr>
          <w:hyperlink w:tooltip="#_Toc10" w:anchor="_Toc10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kvalitní školství a vzdělávání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_Toc10 \h</w:instrText>
              <w:fldChar w:fldCharType="separate"/>
              <w:t xml:space="preserve">10</w:t>
              <w:fldChar w:fldCharType="end"/>
            </w:r>
          </w:hyperlink>
          <w:r/>
        </w:p>
        <w:p>
          <w:pPr>
            <w:pStyle w:val="179"/>
            <w:tabs>
              <w:tab w:val="right" w:pos="9355" w:leader="dot"/>
            </w:tabs>
          </w:pPr>
          <w:r/>
          <w:hyperlink w:tooltip="#_Toc11" w:anchor="_Toc11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rozvoj kultury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_Toc11 \h</w:instrText>
              <w:fldChar w:fldCharType="separate"/>
              <w:t xml:space="preserve">12</w:t>
              <w:fldChar w:fldCharType="end"/>
            </w:r>
          </w:hyperlink>
          <w:r/>
          <w:r/>
        </w:p>
        <w:p>
          <w:pPr>
            <w:pStyle w:val="179"/>
            <w:tabs>
              <w:tab w:val="right" w:pos="9355" w:leader="dot"/>
            </w:tabs>
          </w:pPr>
          <w:r/>
          <w:hyperlink w:tooltip="#_Toc12" w:anchor="_Toc12" w:history="1">
            <w:r>
              <w:rPr>
                <w:rStyle w:val="172"/>
              </w:rPr>
            </w:r>
            <w:r>
              <w:rPr>
                <w:rStyle w:val="172"/>
                <w:rFonts w:ascii="Bebas Neue" w:hAnsi="Bebas Neue" w:cs="Bebas Neue" w:eastAsia="Bebas Neue"/>
              </w:rPr>
              <w:t xml:space="preserve">UDRŽITELNÝ CESTOVNÍ RUCH</w:t>
            </w:r>
            <w:r>
              <w:rPr>
                <w:rStyle w:val="172"/>
              </w:rPr>
            </w:r>
            <w:r>
              <w:tab/>
            </w:r>
            <w:r>
              <w:fldChar w:fldCharType="begin"/>
              <w:instrText xml:space="preserve">PAGEREF _Toc12 \h</w:instrText>
              <w:fldChar w:fldCharType="separate"/>
              <w:t xml:space="preserve">13</w:t>
              <w:fldChar w:fldCharType="end"/>
            </w:r>
          </w:hyperlink>
          <w:r/>
          <w:r/>
        </w:p>
        <w:p>
          <w:pPr>
            <w:pStyle w:val="179"/>
            <w:tabs>
              <w:tab w:val="right" w:pos="9355" w:leader="dot"/>
            </w:tabs>
          </w:pPr>
          <w:hyperlink w:tooltip="#_Toc13" w:anchor="_Toc13" w:history="1">
            <w:r/>
          </w:hyperlink>
          <w:r/>
        </w:p>
        <w:p>
          <w:pPr>
            <w:rPr>
              <w:highlight w:val="none"/>
            </w:rPr>
          </w:pPr>
          <w:r>
            <w:fldChar w:fldCharType="end"/>
          </w:r>
          <w:r>
            <w:rPr>
              <w:highlight w:val="none"/>
            </w:rPr>
          </w:r>
          <w:r>
            <w:rPr>
              <w:highlight w:val="none"/>
            </w:rPr>
          </w:r>
        </w:p>
      </w:sdtContent>
    </w:sdt>
    <w:p>
      <w:pPr>
        <w:pStyle w:val="11"/>
        <w:jc w:val="center"/>
        <w:rPr>
          <w:highlight w:val="none"/>
        </w:rPr>
      </w:pPr>
      <w:r/>
      <w:bookmarkStart w:id="1" w:name="_Toc1"/>
      <w:r>
        <w:rPr>
          <w:rStyle w:val="12"/>
          <w:rFonts w:ascii="Bebas Neue" w:hAnsi="Bebas Neue" w:cs="Bebas Neue" w:eastAsia="Bebas Neue"/>
        </w:rPr>
        <w:t xml:space="preserve">OTEVŘENÁ A MODERNÍ RADNICE</w:t>
      </w:r>
      <w:r>
        <w:rPr>
          <w:rFonts w:ascii="Bebas Neue" w:hAnsi="Bebas Neue" w:cs="Bebas Neue" w:eastAsia="Bebas Neue"/>
          <w:color w:val="222222"/>
          <w:sz w:val="40"/>
        </w:rPr>
        <w:t xml:space="preserve"> </w:t>
      </w:r>
      <w:r/>
      <w:bookmarkEnd w:id="1"/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JASNÉ INFORMACE</w:t>
      </w:r>
      <w:r/>
    </w:p>
    <w:p>
      <w:pPr>
        <w:pStyle w:val="602"/>
        <w:numPr>
          <w:ilvl w:val="0"/>
          <w:numId w:val="1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Všechno jasně a přehledně. Neděláme z lidí detektivy</w:t>
      </w:r>
      <w:r>
        <w:rPr>
          <w:rFonts w:ascii="Roboto Condensed" w:hAnsi="Roboto Condensed" w:cs="Roboto Condensed" w:eastAsia="Roboto Condensed"/>
          <w:b/>
          <w:i/>
          <w:color w:val="222222"/>
          <w:sz w:val="24"/>
        </w:rPr>
        <w:t xml:space="preserve">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Zapojíme obyvatelstvo do rozhodování. Předejdeme tím nekalému jednání města nebo podezření z takového jednání. Informace budou přehledné, dostupné a transparentní. </w:t>
      </w:r>
      <w:r>
        <w:rPr>
          <w:rFonts w:ascii="Roboto Condensed" w:hAnsi="Roboto Condensed" w:cs="Roboto Condensed" w:eastAsia="Roboto Condensed"/>
          <w:color w:val="3C4043"/>
          <w:sz w:val="24"/>
        </w:rPr>
        <w:t xml:space="preserve">Vše naservírujeme tak, aby lidé už nemuseli nic zbytečně hledat</w:t>
      </w:r>
      <w:r>
        <w:rPr>
          <w:rFonts w:ascii="Roboto Condensed" w:hAnsi="Roboto Condensed" w:cs="Roboto Condensed" w:eastAsia="Roboto Condensed"/>
          <w:color w:val="3C4043"/>
          <w:sz w:val="21"/>
        </w:rPr>
        <w:t xml:space="preserve">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Zpřístupníme úřední desky včetně archivů a data o dopravě, kriminalitě nebo životním prostředí. Dáme je k dispozici pro tvorbu aplikací, pro vědecké výzkumy nebo studentské práce.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VEŘEJNÝ ZÁJEM A TRANSPARENTNÍ ROZHODOVÁNÍ</w:t>
      </w:r>
      <w:r/>
    </w:p>
    <w:p>
      <w:pPr>
        <w:pStyle w:val="602"/>
        <w:numPr>
          <w:ilvl w:val="0"/>
          <w:numId w:val="2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Občané uvidí všechno a budou pro obec partnery.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Politikům bude vidět pod ruce. Na zasedání zastupitelstva umožníme přístup každému občanovi a občance. Budeme zveřejňovat audiovizuální záznamy i detailní zápisy s jmenovitými přehledy hlasování a účastí zastupitelů. Pořízení vlastních záznamů umožníme i o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bčanům. V předstihu zveřejněné body budou obsahovat veškeré informace včetně odkazů na důvodovou zprávu. Prosadíme účast odborné veřejnosti bez ohledu na politickou příslušnost i v klíčových místních organizacích a v komisích a výborech, které pomáhají při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pravovat návrhy pro zastupitelstvo nebo kontrolují činnost zastupitelstva a rady. Poradní orgány rady a zastupitelstva budou zveřejňovat seznam členů, zápisy a budou otevřené veřejnosti vždy, když to bude možné.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​​PRŮHLEDNÉ HOSPODAŘENÍ S MAJETKEM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Vědět všechno včas!</w:t>
      </w:r>
      <w:r/>
    </w:p>
    <w:p>
      <w:pPr>
        <w:pStyle w:val="602"/>
        <w:numPr>
          <w:ilvl w:val="0"/>
          <w:numId w:val="3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Zabráníme nevýhodným prodejům pozemků, o kterých se veřejnost dozví, až když už je pozdě.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Zveřejníme přehled veškerého majetku na stránkách obce včetně popisu a využití. O případném prodeji majetku a způsobu prodeje budeme informovat s předstihem. Budeme vždy preferovat způsoby prodeje, které umožní nabídky širokému spektru uchazečů s ohledem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na co nejvhodnější využití těchto pozemků a majetku obce.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HOSPODÁRNÝ A TRANSPARENTNÍ ROZPOČET</w:t>
      </w:r>
      <w:r/>
    </w:p>
    <w:p>
      <w:pPr>
        <w:ind w:left="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3C4043"/>
          <w:sz w:val="24"/>
        </w:rPr>
        <w:t xml:space="preserve">Za co obec utrácí a proč? Rozpočty chceme přehledné, hospodárné, odůvodněné a informace o nich široce přístupné.</w:t>
      </w:r>
      <w:r/>
    </w:p>
    <w:p>
      <w:pPr>
        <w:pStyle w:val="602"/>
        <w:numPr>
          <w:ilvl w:val="0"/>
          <w:numId w:val="4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Rozpočet vždy jasně a srozumitelně odůvodníme.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S předstihem informujeme o plánovaných větších investicích. Zohledníme provozní náklady investičních projektů již ve fázi příprav. Vytvoříme rezervu pro nenadálé situace. Chceme stabilní a dlouhodobě vyrovnané rozpočty. Připravíme a zveřejníme plán snižov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ání nákladů na chod úřadu i případného oddlužení. Občané budou vědět o každé utracené koruně z obecního rozpočtu: formou rozklikávacích rozpočtů s údaji o průběžném čerpání a odkazy na registry smluv. Data si bude kdokoli moci stáhnout k dalšímu využití. 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VEŘEJNÉ ZAKÁZKY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Transparentním řízením přilákáme více zájemců. Snížíme ceny a zvýšíme kvalitu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.</w:t>
      </w:r>
      <w:r/>
    </w:p>
    <w:p>
      <w:pPr>
        <w:pStyle w:val="602"/>
        <w:numPr>
          <w:ilvl w:val="0"/>
          <w:numId w:val="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Celá zadávací dokumentace bude včas a s předstihem online (např. na profilu zadavatele).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Stejným způsobem zveřejníme i další informace o veřejné zakázce. O výběrovém řízení se tak dozví dostatek dodavatelů a nestane se, že se přihlásí jen firma, které dal příslušný úředník vědět. </w:t>
      </w:r>
      <w:r/>
    </w:p>
    <w:p>
      <w:pPr>
        <w:pStyle w:val="602"/>
        <w:numPr>
          <w:ilvl w:val="0"/>
          <w:numId w:val="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Přímé zakázky bez soutěže budou nutnou výjimkou.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Využijeme internetové aukce pro výběrová řízení na služby s velkým počtem poskytovatelů. Výběrová řízení zrychlíme a každý občan bude mít přehled o nabídkách. Zakázky zadávané v režimu zjednodušeného podlimitního řízení a zakázky malého rozsahu nad 200.00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0,- Kč budou zveřejňovány na profilu zadavatele.</w:t>
      </w:r>
      <w:r/>
    </w:p>
    <w:p>
      <w:pPr>
        <w:pStyle w:val="602"/>
        <w:numPr>
          <w:ilvl w:val="0"/>
          <w:numId w:val="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Nebudeme zakázky programově zveřejňovat v období svátků a prázdnin, kdy se nikdo nedívá.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Požadavky na zakázku stanovíme přiměřeně její složitosti a velikosti, aby nedocházelo ke zbytečnému omezení počtu soutěžících. </w:t>
      </w:r>
      <w:r/>
    </w:p>
    <w:p>
      <w:pPr>
        <w:pStyle w:val="602"/>
        <w:numPr>
          <w:ilvl w:val="0"/>
          <w:numId w:val="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Zadávací řízení u opakujících se zakázek budeme řešit v rámci příslušných odborů radnic.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Všechny zakázky budou hodnoceny podle  jasných a veřejně dostupných pravidel s vymezenou osobní odpovědností.</w:t>
      </w:r>
      <w:r>
        <w:rPr>
          <w:rFonts w:ascii="Roboto Condensed" w:hAnsi="Roboto Condensed" w:cs="Roboto Condensed" w:eastAsia="Roboto Condensed"/>
          <w:color w:val="222222"/>
          <w:sz w:val="26"/>
        </w:rPr>
        <w:t xml:space="preserve">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Soutěžit umožníme jen těm, kteří zveřejňují koncové vlastníky. Závaznými standardy snížíme rizika manipulovaných soutěží. </w:t>
      </w:r>
      <w:r/>
    </w:p>
    <w:p>
      <w:pPr>
        <w:pStyle w:val="602"/>
        <w:numPr>
          <w:ilvl w:val="0"/>
          <w:numId w:val="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Budeme dbát na kvalitu projektové dokumentace.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Odkaz na profil zadavatele zveřejníme na webové stránce obce v rámci povinně zveřejňovaných informací.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GRANTY A DOTACE </w:t>
      </w:r>
      <w:r/>
    </w:p>
    <w:p>
      <w:pPr>
        <w:pStyle w:val="602"/>
        <w:numPr>
          <w:ilvl w:val="0"/>
          <w:numId w:val="6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Průhledným dotačním procesem, transparentním a férovým rozdělováním financí přivedeme víc kvalitních zájemců.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Zabráníme “malým domů”. Zajistíme rovný přístup ke všem žadatelům a žadatelkám.</w:t>
      </w:r>
      <w:r/>
    </w:p>
    <w:p>
      <w:pPr>
        <w:pStyle w:val="602"/>
        <w:numPr>
          <w:ilvl w:val="0"/>
          <w:numId w:val="6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Informace o dotacích budeme publikovat uživatelsky dostupně - aby se na ně mohl podívat každý, ne jen ten, kdo se probere tunou materiálů.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Zveřejníme údaje o úspěšných, ale i neúspěšných žadatelích. Veškeré výsledky dotačních řízení jasně odůvodníme.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TRANSPARENTNÍ SPOLEČNOSTI </w:t>
      </w:r>
      <w:r/>
    </w:p>
    <w:p>
      <w:pPr>
        <w:pStyle w:val="602"/>
        <w:numPr>
          <w:ilvl w:val="0"/>
          <w:numId w:val="7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Do řídících a kontrolních orgánů společností samospráv budeme nominovat zástupce města s potřebným mixem odbornosti.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Podporujeme širší využití </w:t>
      </w:r>
      <w:r>
        <w:rPr>
          <w:rFonts w:ascii="Roboto Condensed" w:hAnsi="Roboto Condensed" w:cs="Roboto Condensed" w:eastAsia="Roboto Condensed"/>
          <w:color w:val="3C4043"/>
          <w:sz w:val="21"/>
        </w:rPr>
        <w:t xml:space="preserve">výběrových řízení, aby se rozhodování účastnili i odborníci z řad veřejnosti.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Znemožníme neprůhledné hospodaření i vyvádění majetku. </w:t>
      </w:r>
      <w:r/>
    </w:p>
    <w:p>
      <w:pPr>
        <w:pStyle w:val="602"/>
        <w:numPr>
          <w:ilvl w:val="0"/>
          <w:numId w:val="7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Pravidla uplatněná pro obce se budou vztahovat i na obcemi zřizované organizace, obecní příspěvkové organizace a obchodní organizace ovládané obcí.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Všude tam, kde to bude možné, budeme uplatňovat pravidla pro transparentní organizace.</w:t>
      </w: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7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Pravidla pro nominace i odměňování osob v orgánech společností budou závazná.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Změny stanov společností umožníme provést pouze zastupitelstvu.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ÚZEMNÍ PLÁN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8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Umožníme občanské společnosti ovlivňovat podobu svého okolí.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Zapojíme veřejnost do tvorby nových územních plánů. Vše bude fungovat jako transparentní proces za účasti obyvatel. Už žádné kšefty pro kamarády a bez pravidel. Návrhy rozvoje plánů, související dokumentaci i současný stav budeme zveřejňovat tak, aby byly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přehledné, rychle dostupné a umožňovaly účast a vyjádření občanů.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  <w:highlight w:val="white"/>
        </w:rPr>
        <w:t xml:space="preserve">MĚSTA BEZ BARIÉR</w:t>
      </w:r>
      <w:r/>
    </w:p>
    <w:p>
      <w:pPr>
        <w:pStyle w:val="602"/>
        <w:numPr>
          <w:ilvl w:val="0"/>
          <w:numId w:val="9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  <w:highlight w:val="white"/>
        </w:rPr>
        <w:t xml:space="preserve">Při plánování i úpravě veřejných prostranství a budov budeme klást důraz na bezbariérovost a snadnou mobilitu pro pěší.</w:t>
      </w:r>
      <w:r>
        <w:rPr>
          <w:rFonts w:ascii="Roboto Condensed" w:hAnsi="Roboto Condensed" w:cs="Roboto Condensed" w:eastAsia="Roboto Condensed"/>
          <w:color w:val="222222"/>
          <w:sz w:val="24"/>
          <w:highlight w:val="white"/>
        </w:rPr>
        <w:t xml:space="preserve"> Provedeme analýzu bezbariérovosti veřejných budov (úřadů, zdravotnických zařízení, kulturních objektů apod.) a zasadíme se o jejich zpřístupnění. Prověříme dostupnost skutečně bezbariérových veřejných toalet. Ve veřejné dopravě považujeme za důležitou nej</w:t>
      </w:r>
      <w:r>
        <w:rPr>
          <w:rFonts w:ascii="Roboto Condensed" w:hAnsi="Roboto Condensed" w:cs="Roboto Condensed" w:eastAsia="Roboto Condensed"/>
          <w:color w:val="222222"/>
          <w:sz w:val="24"/>
          <w:highlight w:val="white"/>
        </w:rPr>
        <w:t xml:space="preserve">en bezbariérovost samotné přepravy, ale také související infrastruktury jako jsou nástupiště a příchodové cesty.</w:t>
      </w:r>
      <w:r/>
    </w:p>
    <w:p>
      <w:pPr>
        <w:ind w:left="72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  <w:highlight w:val="white"/>
        </w:rPr>
        <w:t xml:space="preserve">KVALITNÍ VEŘEJNÝ PROSTOR</w:t>
      </w:r>
      <w:r>
        <w:rPr>
          <w:rFonts w:ascii="Roboto Condensed" w:hAnsi="Roboto Condensed" w:cs="Roboto Condensed" w:eastAsia="Roboto Condensed"/>
          <w:color w:val="222222"/>
          <w:sz w:val="24"/>
          <w:highlight w:val="white"/>
        </w:rPr>
        <w:t xml:space="preserve"> </w:t>
      </w:r>
      <w:r/>
    </w:p>
    <w:p>
      <w:pPr>
        <w:pStyle w:val="602"/>
        <w:numPr>
          <w:ilvl w:val="0"/>
          <w:numId w:val="10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  <w:highlight w:val="white"/>
        </w:rPr>
        <w:t xml:space="preserve">Veřejný prostor je nedílnou součástí našeho každodenního života.</w:t>
      </w:r>
      <w:r>
        <w:rPr>
          <w:rFonts w:ascii="Roboto Condensed" w:hAnsi="Roboto Condensed" w:cs="Roboto Condensed" w:eastAsia="Roboto Condensed"/>
          <w:color w:val="222222"/>
          <w:sz w:val="24"/>
          <w:highlight w:val="white"/>
        </w:rPr>
        <w:t xml:space="preserve"> Zasadíme se nejen o to, aby byl čistý a bezpečný, ale také o jeho funkčnost a praktickou využitelnost pro všechny generace. </w:t>
      </w:r>
      <w:r/>
    </w:p>
    <w:p>
      <w:pPr>
        <w:ind w:left="72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ÚČAST NA ROZHODOVÁNÍ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11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Podpoříme přímé zapojení občanů do rozhodování o prostředí, kde žijí.</w:t>
      </w: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Připravíme participativní rozpočty a další nástroje k přímému zapojení veřejnosti a necháme veřejnost skutečně rozhodovat o podobě veřejného prostoru. Uspořádáme pravidelná formální i neformální setkání s občany a budeme se pečlivě zabývat veškerými podnět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y, peticemi a návrhy. Podpoříme místní referenda u sporných otázek s výjimečnou důležitostí a dlouhodobými důsledky. Podpoříme komunikaci mezi sousedícími samosprávami a jejich obyvateli při hledání společných řešení.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RADNIČNÍ MÉDIA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12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Otevřeme radniční média.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Podpoříme skutečnou názorovou pluralitu a otevřenou diskuzi v obci.</w:t>
      </w: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Radniční noviny a další média samospráv by měla splňovat základní principy obvyklé pro veřejná média. Zasadíme se o zveřejňování opozičních názorů a alternativ. Média musí pracovat bez politického nátlaku a budou podléhat etickým pravidlům. Za obsah bude r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učit redakční rada.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NEKALÉ JEDNÁNÍ A STŘET ZÁJMŮ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13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Nepřipustíme střet zájmů a korupci zastupitelů a úředníků.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Snížíme rizika nekalého jednání a podvodů. Nastavíme jasné hranice mezi osobním a veřejným zájmem.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SVOBODNÝ SOFTWARE A FORMÁTY</w:t>
      </w:r>
      <w:r/>
    </w:p>
    <w:p>
      <w:pPr>
        <w:pStyle w:val="602"/>
        <w:numPr>
          <w:ilvl w:val="0"/>
          <w:numId w:val="14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Zajistíme přechod úřadů na svobodný software, kdekoliv je to možné.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Zpřístupníme</w:t>
      </w:r>
      <w:r>
        <w:rPr>
          <w:rFonts w:ascii="Roboto Condensed" w:hAnsi="Roboto Condensed" w:cs="Roboto Condensed" w:eastAsia="Roboto Condensed"/>
          <w:color w:val="3C4043"/>
          <w:sz w:val="21"/>
          <w:highlight w:val="white"/>
        </w:rPr>
        <w:t xml:space="preserve">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svobodný software zdarma, který zvládne stejné funkce jako placené programy. Školy, nemocnice a další organizace zřizované obcemi ušetří prostředky. Přístupný zdrojový kód umožní odhalit nebezpečné nebo podvodné funkce, které mohou ohrozit bezpečnost osobn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ích údajů občanů nebo umožňují manipulace („losovačka“ u veřejných zakázek). Svobodný software má také výhody při vyučování, a proto podporujeme jeho rozšíření do škol.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1"/>
        <w:jc w:val="center"/>
      </w:pPr>
      <w:r/>
      <w:bookmarkStart w:id="2" w:name="_Toc2"/>
      <w:r>
        <w:rPr>
          <w:rFonts w:ascii="Bebas Neue" w:hAnsi="Bebas Neue" w:cs="Bebas Neue" w:eastAsia="Bebas Neue"/>
          <w:color w:val="222222"/>
          <w:sz w:val="40"/>
        </w:rPr>
        <w:t xml:space="preserve">PÉČE O ŽIVOTNÍ PROSTŘEDÍ ZAČÍNÁ TAM, KDE ŽIJEME</w:t>
      </w:r>
      <w:r/>
      <w:bookmarkEnd w:id="2"/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Každá generace má usilovat o předání společného okolí v co nejlepší podobě. Kvalita života společnosti je neoddělitelná od kvality prostoru, ve kterém se denně pohybujeme a od našeho životního prostředí.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OBEC PŮJDE PŘÍKLADEM</w:t>
      </w:r>
      <w:r/>
    </w:p>
    <w:p>
      <w:pPr>
        <w:pStyle w:val="602"/>
        <w:numPr>
          <w:ilvl w:val="0"/>
          <w:numId w:val="1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O obecní pozemky budeme pečovat udržitelně.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V okolní krajině budeme obnovovat staré cesty, které dávaly smysl. Budeme vytvářet prostředí přívětivé pro divoká zvířata a rostliny. Zaměříme se na snižování rizika povodní pomocí vhodných a přírodě blízkých opatření. Podpoříme oběhové hospodářství napří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klad vybudováním re-use center, zjednodušováním recyklace a využíváním recyklovaných materiálů.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UDRŽITELNÉ VYUŽÍVÁNÍ PŮDY A LESŮ VE VLASTNICTVÍ OBCÍ</w:t>
      </w:r>
      <w:r/>
    </w:p>
    <w:p>
      <w:pPr>
        <w:pStyle w:val="602"/>
        <w:numPr>
          <w:ilvl w:val="0"/>
          <w:numId w:val="16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Ve vlastnictví obcí je mnoho zemědělské a lesní půdy.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Ta je často využívána bez vize její udržitelné správy. Cílené požadavky skrze pachtovní smlouvy  nebo úpravy hospodaření obecního podniku napomůžou šetrnějšímu využívání majetku obce (např. požadavkem na certifikované ekologické zemědělství). Tím podpořím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e krajinotvorbu obnovu polních cest, mezí a remízků. Snížíme projevy změny klimatu, které se v bezprostředním okolí obcí projevují zejména zvýšenou erozí a prašností, bleskovými povodněmi nebo úbytkem biologické rozmanitosti. V obecních lesích upřednostním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e přírodě blízké způsoby hospodaření a posílíme mimoprodukční funkce lesa.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PÉČE O ZELEŇ </w:t>
      </w:r>
      <w:r/>
    </w:p>
    <w:p>
      <w:pPr>
        <w:pStyle w:val="602"/>
        <w:numPr>
          <w:ilvl w:val="0"/>
          <w:numId w:val="17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Je nezbytné zajistit, aby zeleň plnila svoji funkci. Péče se nesmí ani zanedbávat, ani přehánět.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Krátce zastřihávané trávníky nepřežijí sucho, stromy pak potřebují systematickou péči a ochranu. Zveřejníme pasportizaci zeleně, ve větších městech vytvoříme plán péče. Zimní solení silnic bude probíhat s ohledem na aleje a vodní toky.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KOMUNITNÍ PĚSTITELSTVÍ</w:t>
      </w:r>
      <w:r/>
    </w:p>
    <w:p>
      <w:pPr>
        <w:pStyle w:val="602"/>
        <w:numPr>
          <w:ilvl w:val="0"/>
          <w:numId w:val="18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Obce a města budou aktivní v nabízení možností komunitního pěstitelství a částečného samozásobitelství.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18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Obce vytvoří předpoklady pro vznik, rozvoj a provozování zahrádkářské činnosti v rámci územního plánování.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Umožní přenechání vhodných pozemků k užívání zahrádkářským spolkům a budou spolupracovat v oblasti ochrany přírody, zmírnění klimatických změn a osvětových aktivitách.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HÁJÍME ZÁJMY OBYVATEL </w:t>
      </w:r>
      <w:r/>
    </w:p>
    <w:p>
      <w:pPr>
        <w:pStyle w:val="602"/>
        <w:numPr>
          <w:ilvl w:val="0"/>
          <w:numId w:val="19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Kvalita života místních obyvatel nesmí být ohrožena zájmy investorů.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V menších obcích budeme o záměrech transparentně informovat, ve větších městech navíc vyčleníme úředníka, jehož úkolem bude prosazovat zájmy obyvatel ve správních řízeních (např. územní a stavební řízení, EIA). Zasadíme se o to, aby nová výstavba probíhal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a primárně na brownfieldech, tedy již zastavěných plochách.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ČISTÁ, MODERNÍ A NEZÁVISLÁ ENERGETIKA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20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Zaměříme se na úspory, obnovitelné zdroje a využití nových technologií.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Konkrétní řešení je třeba vybírat s ohledem na místní podmínky a v souladu se zájmy veřejnosti. S využitím dotací vypracujeme místní mitigační strategie na změnu klimatu. Budeme investovat do vývoje a nasazení nových technologických řešení pro nižší spotř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ebu elektrické energie (zateplování budov, moderní osvětlení). Podpoříme rozvoj komunitní energetiky, s důrazem na využití obecních budov. Při modernizaci veřejné infrastruktury budeme myslet i na rozvíjející se elektromobilitu a umožníme rozvoj sítě dobíj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ecích bodů v ulicích, například i jako součást veřejného osvětlení.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OBCE PŘIPRAVENÉ NA ZMĚNU KLIMATU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21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Zlepšíme prostředí v obcích zvýšením podílu zeleně i vodních ploch a prvků.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Zmírníme sucho zadržením a využitím dešťové vody. Budeme prosazovat prvky modrozelené infrastruktury (zeleň a hospodaření s vodou) u veřejných i soukromých projektů. Postupovat budeme podle ucelené adaptační strategie, propracované úměrně velikosti obce.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DŮRAZ NA KVALITU OVZDUŠÍ</w:t>
      </w:r>
      <w:r/>
    </w:p>
    <w:p>
      <w:pPr>
        <w:pStyle w:val="602"/>
        <w:numPr>
          <w:ilvl w:val="0"/>
          <w:numId w:val="22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Výsadbou zeleně kolem komunikací, protihlukovými opatření, zvýšeným úklidem komunikací a chodníků i podporou změny lokálního vytápění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snížíme množství polétavého prachu a dalších škodlivých emisí.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KVALITNÍ VEŘEJNÉ STRAVOVÁNÍ  </w:t>
      </w:r>
      <w:r/>
    </w:p>
    <w:p>
      <w:pPr>
        <w:pStyle w:val="602"/>
        <w:numPr>
          <w:ilvl w:val="0"/>
          <w:numId w:val="23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Zvýšíme kvalitu veřejného stravování.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Ve veřejném stravování zřizovaném obcemi (např. školy, sociální služby nebo nemocnice) budeme podporovat uplatnění lokální  bioprodukce.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VODA JE DŮLEŽITOU SOUČÁSTÍ NAŠICH ŽIVOTŮ</w:t>
      </w:r>
      <w:r/>
    </w:p>
    <w:p>
      <w:pPr>
        <w:pStyle w:val="602"/>
        <w:numPr>
          <w:ilvl w:val="0"/>
          <w:numId w:val="24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Vodovody a kanalizace budou plnit svůj účel ve veřejném zájmu a bez zbytečné zátěže životního prostředí.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Zajištění kvalitní pitné vody pro všechny musí být základní prioritou každé obce. Kromě kvalitní pitné vody je také třeba věnovat pozornost stavu kanalizace a čistíren odpadních vod. Omezíme vypouštění velkého množství nečištěné odpadní vody přímo do naši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ch vodních toků. Bez řešení čištění odpadní vody se kvalita vody v nádržích, rybnících a řekách nijak nezlepší.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  <w:highlight w:val="white"/>
        </w:rPr>
        <w:t xml:space="preserve">VYUŽÍVÁNÍ OBNOVITELNÝCH ZDROJŮ</w:t>
      </w:r>
      <w:r/>
    </w:p>
    <w:p>
      <w:pPr>
        <w:pStyle w:val="602"/>
        <w:numPr>
          <w:ilvl w:val="0"/>
          <w:numId w:val="2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  <w:highlight w:val="white"/>
        </w:rPr>
        <w:t xml:space="preserve">V investičních projektech budeme hledat příležitosti k podpoře využití dřeva a dalších obnovitelných surovin</w:t>
      </w:r>
      <w:r>
        <w:rPr>
          <w:rFonts w:ascii="Roboto Condensed" w:hAnsi="Roboto Condensed" w:cs="Roboto Condensed" w:eastAsia="Roboto Condensed"/>
          <w:color w:val="222222"/>
          <w:sz w:val="24"/>
          <w:highlight w:val="white"/>
        </w:rPr>
        <w:t xml:space="preserve"> (vč. stavebních materiálů z konopí).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/>
    </w:p>
    <w:p>
      <w:pPr>
        <w:pStyle w:val="11"/>
        <w:jc w:val="center"/>
      </w:pPr>
      <w:r/>
      <w:bookmarkStart w:id="3" w:name="_Toc3"/>
      <w:r>
        <w:rPr>
          <w:rFonts w:ascii="Bebas Neue" w:hAnsi="Bebas Neue" w:cs="Bebas Neue" w:eastAsia="Bebas Neue"/>
          <w:color w:val="222222"/>
          <w:sz w:val="40"/>
        </w:rPr>
        <w:t xml:space="preserve">VSTŘÍC AKTIVNÍ VEŘEJNOSTI </w:t>
      </w:r>
      <w:r/>
      <w:bookmarkEnd w:id="3"/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MÍSTNÍ REFERENDUM A OBČANSKÁ INICIATIVA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26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Na obecní úrovni podpoříme  návrhy na vyhlášení referenda i v případě menšího počtu podpisů v petici, než jaký požaduje zákon.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U hlasování o zásadních otázkách zvážíme podporu vyhlášení referenda zastupitelstvem, kde bude zpracován kvalitní oponentní posudek odpůrci.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POZORNOST PETICÍM A STÍŽNOSTEM OBČANŮ </w:t>
      </w:r>
      <w:r/>
    </w:p>
    <w:p>
      <w:pPr>
        <w:pStyle w:val="602"/>
        <w:numPr>
          <w:ilvl w:val="0"/>
          <w:numId w:val="27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Naši zástupci obce se budou zabývat peticemi a stížnostmi.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Tímto způsobem bychom rádi ukázali tradičním stranám, že všechny výtky občanů je nutno řešit. Není podstatné, zda petice budou organizovány na papíře či elektronicky, zastupitel by  jim měl věnovat pozornost.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ELEKTRONICKÝ SYSTÉM PRO ZPĚTNOU VAZBU A VEŘEJNOU DISKUSI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28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Vedle běžného osobního setkání voliče se zastupitelem podporujeme i další formy komunikace a předávání zpětné vazby.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Se státními orgány chceme sdílet elektronický systém a podněty, aby byly podněty obyvatelstva skutečně řešeny. Povedeme veřejnou neanonymní diskusi o návrzích, které jsou předloženy obecním orgánům.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PODPORA ČINNOSTI SPOLKŮ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29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Spolky a iniciativy vytvářejí hodnoty, které nejsou v tržním prostředí plně ocenitelné penězi.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Obce mají řadu nevyužitých možností, které mohou být k dispozici aktivním občanům a spolkům. Podporujeme představu „inkubátoru“ pro nové spolky. Vznikajícím společensky prospěšným spolkům a iniciativám nabídneme nad rámec dotační podpory např. prostory, k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de se lidé mohou scházet a kde budou mít dostatečné technické zázemí.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PODPORA MÍSTNÍHO PODNIKÁNÍ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 </w:t>
      </w:r>
      <w:r/>
    </w:p>
    <w:p>
      <w:pPr>
        <w:pStyle w:val="602"/>
        <w:numPr>
          <w:ilvl w:val="0"/>
          <w:numId w:val="30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Zlepšíme podmínky pro rozvoj podnikatelského prostředí v obcích tak, aby nebyla svévolně mařena aktivita místních občanů a firem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. Podporu místního podnikání, transparentnost a otevřenost ve vztazích obce, občanů a podnikajících subjektů považujeme za základ ekonomického rozvoje obcí a regionů. Upřednostňujeme drobné lokální obchodníky v obci před nadnárodními obchodními řetězci. O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podporu místního podnikání a lokálních obchodníků se zasadíme i pomocí rozvoje veřejného prostranství například v podobě zajištění míst pro pořádání pravidelných trhů s nabídkou lokálních produktů.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1"/>
        <w:jc w:val="center"/>
      </w:pPr>
      <w:r/>
      <w:bookmarkStart w:id="4" w:name="_Toc4"/>
      <w:r>
        <w:rPr>
          <w:rFonts w:ascii="Bebas Neue" w:hAnsi="Bebas Neue" w:cs="Bebas Neue" w:eastAsia="Bebas Neue"/>
          <w:color w:val="222222"/>
          <w:sz w:val="40"/>
        </w:rPr>
        <w:t xml:space="preserve">VEŘEJNÉ SLUŽBY SLOUŽÍ OBČANŮM</w:t>
      </w:r>
      <w:r/>
      <w:bookmarkEnd w:id="4"/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Poskytování kvalitních veřejných služeb a jejich dostupnost je hlavním cílem územní samosprávy. Námi navrhované otevřené hospodaření přinese úspory, které umožní dlouhodobě dotovat i prospěšné služby nevykazující zisk.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KVALITNÍ VEŘEJNÉ SLUŽBY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 </w:t>
      </w:r>
      <w:r/>
    </w:p>
    <w:p>
      <w:pPr>
        <w:pStyle w:val="602"/>
        <w:numPr>
          <w:ilvl w:val="0"/>
          <w:numId w:val="31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Kvalitní veřejné služby pomáhají vytvářet dobré prostředí pro založení rodiny a výchovu dětí pro všechny bez rozdílu (dostupnost vzdělání, podpora jeslí, školek a dětských skupin, volnočasové aktivity atp.)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. Podpora zakládání rodin rovněž povede k posílení demografické struktury celé společnosti.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ANI OBEC NESMÍ BÝT VELKÝ BRATR</w:t>
      </w:r>
      <w:r/>
    </w:p>
    <w:p>
      <w:pPr>
        <w:pStyle w:val="602"/>
        <w:numPr>
          <w:ilvl w:val="0"/>
          <w:numId w:val="32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Stavíme se proti nadbytečnému sledování občanů v případech, kde to není opodstatněné.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Nesouhlasíme s nadměrným použitím bezpečnostních kamer a podobných nástrojů snadno zneužitelných ke sledování. Místa, kde se vyskytují kamery, musí být označena. Odmítáme zbytečné šmírování občanů. Sledovací systémy podrobíme kontrole veřejnosti.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1"/>
        <w:jc w:val="center"/>
      </w:pPr>
      <w:r/>
      <w:bookmarkStart w:id="5" w:name="_Toc5"/>
      <w:r>
        <w:rPr>
          <w:rFonts w:ascii="Bebas Neue" w:hAnsi="Bebas Neue" w:cs="Bebas Neue" w:eastAsia="Bebas Neue"/>
          <w:color w:val="222222"/>
          <w:sz w:val="40"/>
        </w:rPr>
        <w:t xml:space="preserve">SOCIÁLNÍ POLITIKA</w:t>
      </w:r>
      <w:r/>
      <w:bookmarkEnd w:id="5"/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SOCIÁLNÍ SLUŽBY, KTERÉ OPRAVDU ŘEŠÍ TĚŽKÉ ŽIVOTNÍ SITUACE</w:t>
      </w:r>
      <w:r/>
    </w:p>
    <w:p>
      <w:pPr>
        <w:ind w:left="0" w:right="0" w:firstLine="0"/>
        <w:jc w:val="both"/>
        <w:spacing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Dostupnost vyvážené a pestré nabídky sociálních služeb je předpokladem pro zvládání náročných situací. Budeme proto podporovat:</w:t>
      </w:r>
      <w:r/>
    </w:p>
    <w:p>
      <w:pPr>
        <w:pStyle w:val="602"/>
        <w:numPr>
          <w:ilvl w:val="0"/>
          <w:numId w:val="33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Dostupnost terénních a ambulantních služeb sociální a zdravotní péče tak, aby byly v co největší míře poskytovány v domácím prostředí a místní komunitě.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Podpoříme dostupnost všestranné podpory i pečujícím blízkým osobám. Jedná se i o dostupnost potřebných pomůcek a podpůrných technologií, psychosociální podporu, informovanost a vzdělávání.</w:t>
      </w:r>
      <w:r/>
    </w:p>
    <w:p>
      <w:pPr>
        <w:pStyle w:val="602"/>
        <w:numPr>
          <w:ilvl w:val="0"/>
          <w:numId w:val="33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Zajištění kvalitní péče v pobytových zařízeních; zasadíme se o přechod z velkých ústavů ke komunitnímu formátu.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V menších spádových zařízeních budou moci ti, kteří ústavní péči potřebují, zůstat v blízkosti svých příbuzných a známých.</w:t>
      </w:r>
      <w:r/>
    </w:p>
    <w:p>
      <w:pPr>
        <w:pStyle w:val="602"/>
        <w:numPr>
          <w:ilvl w:val="0"/>
          <w:numId w:val="33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Zlepšíme dostupnost a rozvoj sítě odlehčovacích služeb všech forem (terénních, ambulantních i pobytových).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Rozvoj terénní paliativní péče, včetně dětské hospicové péče a profesionálního provázení pozůstalých rodin. Inovativní možnosti péče v komunitě včetně rozvoje dobrovolnictví a organizované sousedské výpomoci. Budeme důsledně aplikovat prevenci místo drahéh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o řešení následků.</w:t>
      </w:r>
      <w:r/>
    </w:p>
    <w:p>
      <w:pPr>
        <w:pStyle w:val="602"/>
        <w:numPr>
          <w:ilvl w:val="0"/>
          <w:numId w:val="33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Zajištění dostupného nájemního bydlení pro seniory a osoby se zdravotním znevýhodněním, kteří nebudou muset do ústavní péče.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Zajistíme informovanost o službách dostupných v dané lokalitě. Přehledně uspořádané informace poskytne online průvodce služeb.</w:t>
      </w:r>
      <w:r/>
    </w:p>
    <w:p>
      <w:pPr>
        <w:pStyle w:val="602"/>
        <w:numPr>
          <w:ilvl w:val="0"/>
          <w:numId w:val="33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222222"/>
          <w:sz w:val="24"/>
        </w:rPr>
        <w:t xml:space="preserve">Plánování a koordinaci v sociální oblasti v krajích a obcích s rozšířenou působností, například využitím výstupů úspěšných pilotních projektů. </w:t>
      </w:r>
      <w:r/>
    </w:p>
    <w:p>
      <w:pPr>
        <w:pStyle w:val="602"/>
        <w:numPr>
          <w:ilvl w:val="0"/>
          <w:numId w:val="33"/>
        </w:numPr>
        <w:ind w:right="0"/>
        <w:jc w:val="both"/>
        <w:spacing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222222"/>
          <w:sz w:val="24"/>
        </w:rPr>
        <w:t xml:space="preserve">Zvýhodněnou dopravu seniorů k lékaři nebo na nutné nákupy – bezbariérovou MHD, dostupnější taxi službu, komunitní výpomoc.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after="80" w:before="280"/>
        <w:rPr>
          <w:rFonts w:ascii="Roboto Condensed" w:hAnsi="Roboto Condensed" w:cs="Roboto Condensed" w:eastAsia="Roboto Condensed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/>
      <w:bookmarkStart w:id="6" w:name="_Toc6"/>
      <w:r>
        <w:rPr>
          <w:rFonts w:ascii="Roboto Condensed" w:hAnsi="Roboto Condensed" w:cs="Roboto Condensed" w:eastAsia="Roboto Condensed"/>
          <w:b/>
          <w:sz w:val="24"/>
        </w:rPr>
        <w:t xml:space="preserve">PODPORA RODIN</w:t>
      </w:r>
      <w:r/>
      <w:bookmarkEnd w:id="6"/>
      <w:r/>
      <w:r>
        <w:rPr>
          <w:rFonts w:ascii="Roboto Condensed" w:hAnsi="Roboto Condensed" w:cs="Roboto Condensed" w:eastAsia="Roboto Condensed"/>
          <w:b/>
          <w:sz w:val="24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Rodiny pro své členy představují jistotu péče, respektu a vzájemné podpory.Budeme podporovat rodiny vlastní i náhradní, s libovolným počtem dětí a bez ohledu na orientaci jejich členů nebo sociální status. Podpoříme ohrožené rodiny a rodiny v krizi při zvl</w:t>
      </w: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ádání náročných životních období a situací. Odmítáme domácí násilí v jakékoliv formě a podobě. Podpoříme rodiny, které pečují o své členy.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34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Zajistíme systém kvalitních služeb péče o děti s dostatečnou kapacitou; veřejný systém mateřských škol a dětských skupin doplníme o další formy jako lesní školky apod.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 Systémově podpoříme komunitní a sousedské aktivity mateřských a rodinných center, volnočasových činností pro děti všech věkových kategorií a sociálních skupin.</w:t>
      </w:r>
      <w:r/>
    </w:p>
    <w:p>
      <w:pPr>
        <w:pStyle w:val="602"/>
        <w:numPr>
          <w:ilvl w:val="0"/>
          <w:numId w:val="34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Budeme podporovat transformaci služeb pro ohrožené děti, posílíme kapacity sociálně aktivizačních služeb pro rodiny.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 Budeme podporovat služby napomáhající mezigeneračnímu soužití, například společná zařízení pro seniory a děti.</w:t>
      </w:r>
      <w:r/>
    </w:p>
    <w:p>
      <w:pPr>
        <w:pStyle w:val="602"/>
        <w:numPr>
          <w:ilvl w:val="0"/>
          <w:numId w:val="34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Efektivně využijeme prostředky na prevenci rozpadu rodin; terapie, manželské, vztahové a výchovné poradenství, práce s agresory či s traumatizovanými dětmi se musí stát dostupnou službou. 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Zasadíme se o praktické využívání principu univerzálního designu, tj. řešení pro všechny.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after="80" w:before="280"/>
        <w:rPr>
          <w:rFonts w:ascii="Roboto Condensed" w:hAnsi="Roboto Condensed" w:cs="Roboto Condensed" w:eastAsia="Roboto Condensed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/>
      <w:bookmarkStart w:id="7" w:name="_Toc7"/>
      <w:r>
        <w:rPr>
          <w:rFonts w:ascii="Roboto Condensed" w:hAnsi="Roboto Condensed" w:cs="Roboto Condensed" w:eastAsia="Roboto Condensed"/>
          <w:b/>
          <w:sz w:val="24"/>
        </w:rPr>
        <w:t xml:space="preserve">SOCIÁLNÍ VYLOUČENÍ</w:t>
      </w:r>
      <w:r/>
      <w:bookmarkEnd w:id="7"/>
      <w:r/>
      <w:r>
        <w:rPr>
          <w:rFonts w:ascii="Roboto Condensed" w:hAnsi="Roboto Condensed" w:cs="Roboto Condensed" w:eastAsia="Roboto Condensed"/>
          <w:b/>
          <w:sz w:val="24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Všeobecná a rovná dostupnost veřejných služeb pro rodiny a vzdělání brání propadu ohrožených skupin do vyloučení ze společnosti a přenosu vyloučení na další generace.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3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Podpoříme vznik podpůrných týmů pro znevýhodněné rodiny a meziresortně propojíme školy a pracovníky sociálních služeb, zdravotnictví a neziskových organizací. 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Zasadíme se o vznik kontaktních center bydlení, která budou poskytovat poradenství v oblastech podpory v bydlení, právní, dluhové a realitní</w:t>
      </w: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.</w:t>
      </w:r>
      <w:r/>
    </w:p>
    <w:p>
      <w:pPr>
        <w:pStyle w:val="602"/>
        <w:numPr>
          <w:ilvl w:val="0"/>
          <w:numId w:val="3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Podpoříme vznik tréninkových pracovních míst u obcí, integračních sociálních podniků, rozšíření rekvalifikačních kurzů a pomoci se zprostředkováním zaměstnání. 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Zasadíme se o včasnou podporu rodin od předškolní přípravy přes zajištění pomůcek doučování, obědů a svačin ve školkách a školách. Zjednodušíme účast  znevýhodněných dětí na kroužcích a zájmových aktivitách až po zajištění stipendií po dobu studia středníc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h a vysokých škol.</w:t>
      </w:r>
      <w:r/>
    </w:p>
    <w:p>
      <w:pPr>
        <w:pStyle w:val="602"/>
        <w:numPr>
          <w:ilvl w:val="0"/>
          <w:numId w:val="3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Podpoříme pravidelné supervize a možnosti seberozvoje pro učitele ve strukturálně vyloučených lokalitách. </w:t>
      </w:r>
      <w:r/>
    </w:p>
    <w:p>
      <w:pPr>
        <w:pStyle w:val="602"/>
        <w:numPr>
          <w:ilvl w:val="0"/>
          <w:numId w:val="35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Nabídneme program pro koncepční zakládání nábytkových a zařizovacích bank. </w:t>
      </w:r>
      <w:r/>
    </w:p>
    <w:p>
      <w:pPr>
        <w:ind w:left="0" w:right="0" w:firstLine="0"/>
        <w:spacing w:after="0" w:before="46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NÁVYKOVÉ CHOVÁNÍ</w:t>
      </w:r>
      <w:r/>
    </w:p>
    <w:p>
      <w:pPr>
        <w:ind w:left="0" w:right="0" w:firstLine="0"/>
        <w:jc w:val="both"/>
        <w:spacing w:after="24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Budeme prosazovat provázaný přístup k závislostem a potřebným službám.</w:t>
      </w:r>
      <w:r/>
    </w:p>
    <w:p>
      <w:pPr>
        <w:pStyle w:val="602"/>
        <w:numPr>
          <w:ilvl w:val="0"/>
          <w:numId w:val="36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Navážeme aktivní komunikaci s krajským koordinátorem a dalšími odpovědnými osobami a budeme aktivně pracovat na součinnosti.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Budeme bojovat za větší podporu harm reduction programů a přidružených sociálních a zdravotních služeb, například podpoříme vznik či zachování:</w:t>
      </w:r>
      <w:r/>
    </w:p>
    <w:p>
      <w:pPr>
        <w:pStyle w:val="602"/>
        <w:numPr>
          <w:ilvl w:val="0"/>
          <w:numId w:val="36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222222"/>
          <w:sz w:val="24"/>
        </w:rPr>
        <w:t xml:space="preserve">kontaktních center,</w:t>
      </w:r>
      <w:r/>
    </w:p>
    <w:p>
      <w:pPr>
        <w:pStyle w:val="602"/>
        <w:numPr>
          <w:ilvl w:val="0"/>
          <w:numId w:val="36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222222"/>
          <w:sz w:val="24"/>
        </w:rPr>
        <w:t xml:space="preserve">center substituční léčby (např. i mokrá centra pro uživatele alkoholu),</w:t>
      </w:r>
      <w:r/>
    </w:p>
    <w:p>
      <w:pPr>
        <w:pStyle w:val="602"/>
        <w:numPr>
          <w:ilvl w:val="0"/>
          <w:numId w:val="36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222222"/>
          <w:sz w:val="24"/>
        </w:rPr>
        <w:t xml:space="preserve">výměnných programů pro injekční uživatele,</w:t>
      </w:r>
      <w:r/>
    </w:p>
    <w:p>
      <w:pPr>
        <w:pStyle w:val="602"/>
        <w:numPr>
          <w:ilvl w:val="0"/>
          <w:numId w:val="36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222222"/>
          <w:sz w:val="24"/>
        </w:rPr>
        <w:t xml:space="preserve">ambulantních adiktologických služeb,</w:t>
      </w:r>
      <w:r/>
    </w:p>
    <w:p>
      <w:pPr>
        <w:pStyle w:val="602"/>
        <w:numPr>
          <w:ilvl w:val="0"/>
          <w:numId w:val="36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222222"/>
          <w:sz w:val="24"/>
        </w:rPr>
        <w:t xml:space="preserve">boxů na použité stříkačky,</w:t>
      </w:r>
      <w:r/>
    </w:p>
    <w:p>
      <w:pPr>
        <w:pStyle w:val="602"/>
        <w:numPr>
          <w:ilvl w:val="0"/>
          <w:numId w:val="36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222222"/>
          <w:sz w:val="24"/>
        </w:rPr>
        <w:t xml:space="preserve">systémů bydlení s podporou,</w:t>
      </w:r>
      <w:r/>
    </w:p>
    <w:p>
      <w:pPr>
        <w:pStyle w:val="602"/>
        <w:numPr>
          <w:ilvl w:val="0"/>
          <w:numId w:val="36"/>
        </w:numPr>
        <w:ind w:right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222222"/>
          <w:sz w:val="24"/>
        </w:rPr>
        <w:t xml:space="preserve">programů pro snazší návrat do společnosti.</w:t>
      </w:r>
      <w:r/>
    </w:p>
    <w:p>
      <w:pPr>
        <w:pStyle w:val="602"/>
        <w:numPr>
          <w:ilvl w:val="0"/>
          <w:numId w:val="36"/>
        </w:numPr>
        <w:ind w:right="0"/>
        <w:jc w:val="both"/>
        <w:spacing w:after="24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Prevence znamená menší náklady v budoucnu. Podpoříme ji tam, kde se to nejvíc vyplatí - ve školách.</w:t>
      </w:r>
      <w:r>
        <w:rPr>
          <w:rFonts w:ascii="Roboto Condensed" w:hAnsi="Roboto Condensed" w:cs="Roboto Condensed" w:eastAsia="Roboto Condensed"/>
          <w:i/>
          <w:color w:val="222222"/>
          <w:sz w:val="24"/>
        </w:rPr>
        <w:t xml:space="preserve">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Na školách zřizovaných obcemi podpoříme posílení a revizi programů primární prevence a také podporu školních metodiků prevence. Budeme dbát na zvýšení informovanosti před prvním kontaktem s potenciálně rizikovými faktory a na vytváření stabilního prostředí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s dostatkem plnohodnotných podnětů a mezilidských vztahů. Zejména se jedná o podporu zdravého životního stylu, atraktivních volnočasových aktivit a vytváření zdravých vztahů v rodině i komunitě.</w:t>
      </w:r>
      <w:r/>
    </w:p>
    <w:p>
      <w:pPr>
        <w:ind w:left="720" w:right="0" w:firstLine="0"/>
        <w:jc w:val="both"/>
        <w:spacing w:after="24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pStyle w:val="11"/>
        <w:jc w:val="center"/>
      </w:pPr>
      <w:r/>
      <w:bookmarkStart w:id="8" w:name="_Toc8"/>
      <w:r>
        <w:rPr>
          <w:rFonts w:ascii="Bebas Neue" w:hAnsi="Bebas Neue" w:cs="Bebas Neue" w:eastAsia="Bebas Neue"/>
          <w:color w:val="000000"/>
          <w:sz w:val="40"/>
        </w:rPr>
        <w:t xml:space="preserve">DOSTUPNÁ a kvalitní ZDRAVOTNÍ PÉČE</w:t>
      </w:r>
      <w:r/>
      <w:bookmarkEnd w:id="8"/>
      <w:r/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3C4043"/>
          <w:sz w:val="24"/>
          <w:highlight w:val="white"/>
        </w:rPr>
        <w:t xml:space="preserve">Základem kvalitní zdravotní péče je její časová a dojezdová dostupnost. Budeme proto aktivně vyhledávat příležitosti, jak kvalitu i dostupnost zdravotní péče rozvíjet a udržovat.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  <w:highlight w:val="white"/>
        </w:rPr>
        <w:t xml:space="preserve">DOSTUPNOST PÉČE</w:t>
      </w:r>
      <w:r/>
    </w:p>
    <w:p>
      <w:pPr>
        <w:pStyle w:val="602"/>
        <w:numPr>
          <w:ilvl w:val="0"/>
          <w:numId w:val="37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3C4043"/>
          <w:sz w:val="24"/>
          <w:highlight w:val="white"/>
        </w:rPr>
        <w:t xml:space="preserve">Na mnoha místech ČR je problém s dostupností základní zdravotní péče. Zaměříme se na aktivní jednání se zdravotními pojišťovnam</w:t>
      </w:r>
      <w:r>
        <w:rPr>
          <w:rFonts w:ascii="Roboto Condensed" w:hAnsi="Roboto Condensed" w:cs="Roboto Condensed" w:eastAsia="Roboto Condensed"/>
          <w:color w:val="3C4043"/>
          <w:sz w:val="24"/>
          <w:highlight w:val="white"/>
        </w:rPr>
        <w:t xml:space="preserve">i, aby byly představitelům jednotlivých obcí partnery v efektivním hledání řešení. Budeme aktivně vytvářet vhodné podmínky pro rozvoj a dostupnost lékařské péče, od technického vybavení, zajištění kvalitních podmínek pro rodinný život po usnadnění dopravy </w:t>
      </w:r>
      <w:r>
        <w:rPr>
          <w:rFonts w:ascii="Roboto Condensed" w:hAnsi="Roboto Condensed" w:cs="Roboto Condensed" w:eastAsia="Roboto Condensed"/>
          <w:color w:val="3C4043"/>
          <w:sz w:val="24"/>
          <w:highlight w:val="white"/>
        </w:rPr>
        <w:t xml:space="preserve">k lékaři, například zřízením obecního senior taxi.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  <w:highlight w:val="white"/>
        </w:rPr>
        <w:t xml:space="preserve">KVALITA PÉČE</w:t>
      </w:r>
      <w:r/>
    </w:p>
    <w:p>
      <w:pPr>
        <w:pStyle w:val="602"/>
        <w:numPr>
          <w:ilvl w:val="0"/>
          <w:numId w:val="38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N</w:t>
      </w:r>
      <w:r>
        <w:rPr>
          <w:rFonts w:ascii="Roboto Condensed" w:hAnsi="Roboto Condensed" w:cs="Roboto Condensed" w:eastAsia="Roboto Condensed"/>
          <w:b/>
          <w:color w:val="222222"/>
          <w:sz w:val="24"/>
          <w:highlight w:val="white"/>
        </w:rPr>
        <w:t xml:space="preserve">ejen dostatek nemocničních lůžek a míst v domovech pro seniory - kvalitní péče znamená individuální přístup</w:t>
      </w:r>
      <w:r>
        <w:rPr>
          <w:rFonts w:ascii="Roboto Condensed" w:hAnsi="Roboto Condensed" w:cs="Roboto Condensed" w:eastAsia="Roboto Condensed"/>
          <w:i/>
          <w:color w:val="222222"/>
          <w:sz w:val="24"/>
          <w:highlight w:val="white"/>
        </w:rPr>
        <w:t xml:space="preserve">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Při poskytování zdravotní a sociální péče podporujeme osobní přístup. Pokud to stav pacienta nebo klienta umožňuje, preferujeme, aby nebyl hospitalizovaný v nemocnici nebo umístěný v domově seniorů. Proto podporujeme provázanost zdravotní a sociální péče,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jejímž úkolem je i zajištění dostupných terénních pomocných pečovatelských služeb a vedle nemocniční péče také domácí zdravotní péče.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1"/>
        <w:jc w:val="center"/>
      </w:pPr>
      <w:r/>
      <w:bookmarkStart w:id="9" w:name="_Toc9"/>
      <w:r>
        <w:rPr>
          <w:rFonts w:ascii="Bebas Neue" w:hAnsi="Bebas Neue" w:cs="Bebas Neue" w:eastAsia="Bebas Neue"/>
          <w:color w:val="222222"/>
          <w:sz w:val="40"/>
        </w:rPr>
        <w:t xml:space="preserve">lepší dopravní obslužnost</w:t>
      </w:r>
      <w:r/>
      <w:bookmarkEnd w:id="9"/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39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Financování veřejné dopravy a výstavby dopravní infrastruktury musí být prioritou.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Transformace měst na chytrý prostor krátkých vzdáleností si vyžádá mnoho úsilí. Realizované kroky musí být v zájmu a pod kontrolou široké veřejnosti, nikoliv jen vybraných skupin - ať už jde o prostor pro pohyb nebo parkování. Zajistíme, aby veškeré plány,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smlouvy a dokumentace byly dostupné k průběžné kontrole online.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0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3C4043"/>
          <w:sz w:val="24"/>
          <w:highlight w:val="white"/>
        </w:rPr>
        <w:t xml:space="preserve">Veřejný prostor je společenský kompromis, který spočívá v zachování bezpečnosti všech účastníků provozu bez ohledu na rozměry jejich vozidla. </w:t>
      </w:r>
      <w:r>
        <w:rPr>
          <w:rFonts w:ascii="Roboto Condensed" w:hAnsi="Roboto Condensed" w:cs="Roboto Condensed" w:eastAsia="Roboto Condensed"/>
          <w:color w:val="3C4043"/>
          <w:sz w:val="24"/>
          <w:highlight w:val="white"/>
        </w:rPr>
        <w:t xml:space="preserve">Proto preferujeme u stávajících silnic řešit krizová místa tak, aby stezky bezmotorových a motorem asistovaných vozidel nekolidovaly s pěšími ani stáním pro automobily.</w:t>
      </w:r>
      <w:r/>
    </w:p>
    <w:p>
      <w:pPr>
        <w:pStyle w:val="602"/>
        <w:numPr>
          <w:ilvl w:val="0"/>
          <w:numId w:val="40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Chceme svobodnou volbu způsobu přepravy. Proto je potřeba, aby se s aktivní dopravou počítalo už při plánování dopravní sítě a staveb.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Budeme s cyklisty, chodci, kočárky či vozíčkáři počítat už při plánování dopravních staveb.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1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Podporujeme kvalitní a moderní MHD.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Městská doprava musí být konkurenceschopná k individuální automobilové dopravě. Musí ji zajišťovat moderní ekologická vozidla a jízdní řád musí odpovídat potřebám a požadavkům občanů města. Je žádoucí ve větších městech zajistit preferenci vozidel MHD na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světelných křižovatkách a na vhodných místech zřídit oddělené bus pruhy.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2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Prosazujeme propojování jednotlivých složek veřejné dopravy, tedy propojení dopravy autobusové, vlakové a městské hromadné.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Musí probíhat na principu otevřených standardů a nemá končit na hranici obce. Chceme, aby si cestující mohl koupit jeden lístek od začátku cesty na vesnici až do centra velkoměsta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, proto svoje kroky budeme koordinovat s reprezentanty na úrovni kraje a státu.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Podpoříme systém sdílených (elektro)kol, koloběžek nebo aut v obci.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1"/>
        <w:jc w:val="center"/>
      </w:pPr>
      <w:r/>
      <w:bookmarkStart w:id="10" w:name="_Toc10"/>
      <w:r>
        <w:rPr>
          <w:rStyle w:val="12"/>
          <w:rFonts w:ascii="Bebas Neue" w:hAnsi="Bebas Neue" w:cs="Bebas Neue" w:eastAsia="Bebas Neue"/>
        </w:rPr>
        <w:t xml:space="preserve">kvalitní školství a vzdělávání</w:t>
      </w:r>
      <w:r/>
      <w:bookmarkEnd w:id="10"/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3"/>
        </w:numPr>
        <w:ind w:right="2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Zajistíme dostupnost škol a dostatek míst.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Najdeme zdroje financování na dostatek míst v učebnách, dostavbu dalších odborných a venkovních učeben. Připravíme naše školy na další demografický vývoj: nedostatky míst ve školách budeme řešit s předstihem. </w:t>
      </w:r>
      <w:r/>
    </w:p>
    <w:p>
      <w:pPr>
        <w:pStyle w:val="602"/>
        <w:numPr>
          <w:ilvl w:val="0"/>
          <w:numId w:val="43"/>
        </w:numPr>
        <w:ind w:right="2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Zvýšíme kvalitu škol a prosadíme výběr kvalitních ředitelů.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Prosazujeme transparentní výběrová řízení ředitelů škol tak, aby školy vedli pedagogičtí lídři a schopní manažeři, nikoli politicky dosazené figurky. Budeme odměňovat ředitele podle předem jasně stanovených a zveřejněných pravidel.</w:t>
      </w:r>
      <w:r/>
    </w:p>
    <w:p>
      <w:pPr>
        <w:pStyle w:val="602"/>
        <w:numPr>
          <w:ilvl w:val="0"/>
          <w:numId w:val="43"/>
        </w:numPr>
        <w:ind w:right="2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Zlepšíme kvalitu výuky a podpoříme setkávání učitelů regionu společně se sdílením nástrojů a zkušeností.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Vytvoříme podmínky pro šíření aktivního využívání moderních technologií ve výuce, budeme podporovat tvorbu a sdílení učebních materiálů mezi učiteli samotnými. Najdeme zdroje financování pro větší uplatnění moderních technologií ve školách.</w:t>
      </w:r>
      <w:r/>
    </w:p>
    <w:p>
      <w:pPr>
        <w:pStyle w:val="602"/>
        <w:numPr>
          <w:ilvl w:val="0"/>
          <w:numId w:val="43"/>
        </w:numPr>
        <w:ind w:right="2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Budeme podporovat vzájemnou spolupráci učitelů, samospráv a občanů.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Budeme aktivně zvát rodiče žáků k práci ve školských radách. Budeme dál iniciovat žákovské parlamenty a zvát aktivní občany do školských výborů a komisí. Budeme aktivně naslouchat občanům ve školské komisi města a hledat s nimi prostor ke zlepšení v našem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městě.</w:t>
      </w:r>
      <w:r/>
    </w:p>
    <w:p>
      <w:pPr>
        <w:pStyle w:val="602"/>
        <w:numPr>
          <w:ilvl w:val="0"/>
          <w:numId w:val="43"/>
        </w:numPr>
        <w:ind w:right="2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Chceme zdravé klima ve školách.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Zajistíme financování well-beingu nejen pro žáky, ale i pro učitele. Prosazujeme kvalitní a kulturní stravování ve všech školních jídelnách v návaznosti na projekt Zdravá školní jídelna.</w:t>
      </w:r>
      <w:r/>
    </w:p>
    <w:p>
      <w:pPr>
        <w:pStyle w:val="602"/>
        <w:numPr>
          <w:ilvl w:val="0"/>
          <w:numId w:val="43"/>
        </w:numPr>
        <w:ind w:right="2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Půjdeme cestou digitalizace a snižování administrativy.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Zasadíme se o aktivní přístup odborů školstvík možnostem usnadnit ředitelům a školám řešení rutinních i neočekávaných situací. Zasadíme se o méně papírování. Výrazně zlepšíme digitální propojení školských odborů s řediteli.</w:t>
      </w:r>
      <w:r/>
    </w:p>
    <w:p>
      <w:pPr>
        <w:pStyle w:val="602"/>
        <w:numPr>
          <w:ilvl w:val="0"/>
          <w:numId w:val="43"/>
        </w:numPr>
        <w:ind w:right="2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000000"/>
          <w:sz w:val="24"/>
        </w:rPr>
        <w:t xml:space="preserve">Budeme podporovat kvalitní poradenské služby, prevenci ve školách a bezbariérovost škol a také klást důraz na péči o osoby se ztíženým přístupem ke vzdělávání.</w:t>
      </w:r>
      <w:r/>
    </w:p>
    <w:p>
      <w:pPr>
        <w:pStyle w:val="602"/>
        <w:numPr>
          <w:ilvl w:val="0"/>
          <w:numId w:val="43"/>
        </w:numPr>
        <w:ind w:right="2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color w:val="000000"/>
          <w:sz w:val="24"/>
        </w:rPr>
        <w:t xml:space="preserve">Budeme rozvíjet komplexní systém kariérového poradenství a osobnostního koučinku a vytvoříme systém podpory pro nadané studenty.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1"/>
        <w:jc w:val="center"/>
      </w:pPr>
      <w:r/>
      <w:bookmarkStart w:id="11" w:name="_Toc11"/>
      <w:r>
        <w:rPr>
          <w:rFonts w:ascii="Bebas Neue" w:hAnsi="Bebas Neue" w:cs="Bebas Neue" w:eastAsia="Bebas Neue"/>
          <w:color w:val="222222"/>
          <w:sz w:val="40"/>
        </w:rPr>
        <w:t xml:space="preserve">rozvoj kultury</w:t>
      </w:r>
      <w:r/>
      <w:bookmarkEnd w:id="11"/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000000"/>
          <w:sz w:val="24"/>
        </w:rPr>
        <w:t xml:space="preserve">Uchování kulturních tradic a kulturního dědictví zásadně přispívá k poznání lokální historie, ale také určuje jedinečnou identitu regionů. Živou kulturu vnímáme jako důležitý prvek pro kvalitu života ve městech a obcích. Proto ji bereme jako trvalou a neop</w:t>
      </w:r>
      <w:r>
        <w:rPr>
          <w:rFonts w:ascii="Roboto Condensed" w:hAnsi="Roboto Condensed" w:cs="Roboto Condensed" w:eastAsia="Roboto Condensed"/>
          <w:i/>
          <w:color w:val="000000"/>
          <w:sz w:val="24"/>
        </w:rPr>
        <w:t xml:space="preserve">ominutelnou součást veřejné podpory. Chceme udržet stávající kulturní infrastrukturu, nesmí být první obětí úsporných škrtů.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000000"/>
          <w:sz w:val="24"/>
        </w:rPr>
        <w:t xml:space="preserve">Jako zásadní vnímáme přesahy kultury do dalších odvětví. Snahou měst a obcí by mělo být propojování se vzděláváním, cestovním ruchem, regionálním rozvojem i životním prostředím.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000000"/>
          <w:sz w:val="24"/>
        </w:rPr>
        <w:t xml:space="preserve">Města a obce mají tři základní nástroje k podpoře kultury: finance, strategie a zřizované organizace.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4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Prosazujeme odpovídající a stabilní podporu kultury s využitím vícezdrojového financování.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 S tím jde ruku v ruce dlouhodobá snaha o zvýšení prestiže kultury ve společnosti, která by mohla pomoci zájmu ze strany mecenášů. Dotační politika měst a obcí by měla být postavená na koncepčním základu a jasných cílech definovaných strategickými dokument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y. Dotační programy musí být transparentní, mít jasně definovaná kritéria a hodnotící komise složené z odborníků s důsledným definováním střetu zájmů. Preferujeme podporu lokálních spolků a regionálních aktivit, ale nezapomínáme také na oblast profesionáln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ího umění, např. ve městech kde mají divadla včetně divadelní scén bez vlastního souboru..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Koncepční činnost vnímáme jako zásadní prvek pro zmapování potřeb a kapacit regionů, měst a obcí.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 Zasazujeme o to, aby byly samosprávy příkladem a veřejné stavby vždy podléhaly architektonickým soutěžím.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6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Budeme prosazovat modernizaci knihoven, aby zajistily každému přístup k informacím. 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Je třeba také reflektovat, že role knihoven a jejich funkce se proměňuje. Knihovny se stávají přirozenými kulturními centry ve městech a obcích, včetně těch nejmenších. Realizují vzdělávací aktivity, naučné programy, realizují zábavně popularizační činnost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i. Proto podpoříme jejich vybavenost a napojení na lokální komunitu. Podporujeme také jejich vybavenost databázovými systémy, které umožní zajistit větší komfort výpůjční služby čtenářům.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7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Podobně budeme klást důraz na aktualizaci paměťových institucí a galerií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, aby nadále mohly plnit svou důležitou funkci a vzbuzovaly v návštěvnících touhu po dalším poznání. 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U zřizovaných organizací podporujeme systematickou a kontinuální činnost. Klademe důraz na transparentní výběrová řízení na vedoucí pozice těchto organizací.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8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3C4043"/>
          <w:sz w:val="24"/>
          <w:highlight w:val="white"/>
        </w:rPr>
        <w:t xml:space="preserve">Chceme podporovat komunitní projekty a vytvořit tak podmínky pro volnočasové aktivity</w:t>
      </w:r>
      <w:r>
        <w:rPr>
          <w:rFonts w:ascii="Roboto Condensed" w:hAnsi="Roboto Condensed" w:cs="Roboto Condensed" w:eastAsia="Roboto Condensed"/>
          <w:color w:val="3C4043"/>
          <w:sz w:val="24"/>
          <w:highlight w:val="white"/>
        </w:rPr>
        <w:t xml:space="preserve">. Ve všech obcích by měl fungovat informační systém poskytující informace o existujících možnostech volnočasového a kulturního vyžití. Je třeba také pružně reagovat na skutečné potřeby a zájmy občanů.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O možnostech veřejné podpory by měli být lidé přehledně informováni, aby k ní měli rovný přístup.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49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Budeme udržovat kulturní památky, které jsou bohatstvím obce, zpřístupňovat je veřejnosti a informovat o nich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. 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Úředníci vykonávající přenesenou působnost v oblasti památkové péče u obcí s rozšířenou působností by neměli být vytěžování několika různorodými agendami najednou. Podpoříme jejich vzdělávání. Budeme zodpovědně dohlížet na ochranu městských a vesnických pa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mátkových rezervací a zón</w:t>
      </w:r>
      <w:r>
        <w:rPr>
          <w:rFonts w:ascii="Roboto Condensed" w:hAnsi="Roboto Condensed" w:cs="Roboto Condensed" w:eastAsia="Roboto Condensed"/>
          <w:b/>
          <w:color w:val="000000"/>
          <w:sz w:val="24"/>
        </w:rPr>
        <w:t xml:space="preserve">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1"/>
        <w:jc w:val="center"/>
      </w:pPr>
      <w:r/>
      <w:bookmarkStart w:id="12" w:name="_Toc12"/>
      <w:r>
        <w:rPr>
          <w:rFonts w:ascii="Bebas Neue" w:hAnsi="Bebas Neue" w:cs="Bebas Neue" w:eastAsia="Bebas Neue"/>
          <w:color w:val="000000"/>
          <w:sz w:val="40"/>
        </w:rPr>
        <w:t xml:space="preserve">UDRŽITELNÝ CESTOVNÍ RUCH</w:t>
      </w:r>
      <w:r/>
      <w:bookmarkEnd w:id="12"/>
      <w:r/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i/>
          <w:color w:val="000000"/>
          <w:sz w:val="24"/>
        </w:rPr>
        <w:t xml:space="preserve">Zaměříme se na to, aby byl turistický ruch pro obce a města opravdu přínosný a nezpůsoboval nepříjemnosti místním ani turistům. Naší prioritou je propojení cestovního ruchu, marketingu a služeb. Velkou příležitost vidíme v zakládání a rozvoji organizací de</w:t>
      </w:r>
      <w:r>
        <w:rPr>
          <w:rFonts w:ascii="Roboto Condensed" w:hAnsi="Roboto Condensed" w:cs="Roboto Condensed" w:eastAsia="Roboto Condensed"/>
          <w:i/>
          <w:color w:val="000000"/>
          <w:sz w:val="24"/>
        </w:rPr>
        <w:t xml:space="preserve">stinačního managementu (DMO), které budou obcím poskytovat efektivní strukturu pro řízení cestovního ruchu.</w:t>
      </w:r>
      <w:r/>
    </w:p>
    <w:p>
      <w:pPr>
        <w:pStyle w:val="602"/>
        <w:numPr>
          <w:ilvl w:val="0"/>
          <w:numId w:val="50"/>
        </w:numPr>
        <w:ind w:right="0"/>
        <w:jc w:val="both"/>
        <w:spacing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3C4043"/>
          <w:sz w:val="24"/>
          <w:highlight w:val="white"/>
        </w:rPr>
        <w:t xml:space="preserve">Budeme budovat naučné stezky a cyklostezky, protože samotné památky bez vhodného přístupu k nim nestačí.</w:t>
      </w:r>
      <w:r>
        <w:rPr>
          <w:rFonts w:ascii="Roboto Condensed" w:hAnsi="Roboto Condensed" w:cs="Roboto Condensed" w:eastAsia="Roboto Condensed"/>
          <w:color w:val="3C4043"/>
          <w:sz w:val="24"/>
          <w:highlight w:val="white"/>
        </w:rPr>
        <w:t xml:space="preserve"> Pro informování turistů má sloužit přehledný web obce. Dostupné informace v držení obce (archivní fotografie, texty) by měly být poskytnuty projektům, jako je encyklopedie Wikipedie, které svou činností zlepšují informovanost o obci</w:t>
      </w:r>
      <w:r>
        <w:rPr>
          <w:rFonts w:ascii="Roboto Condensed" w:hAnsi="Roboto Condensed" w:cs="Roboto Condensed" w:eastAsia="Roboto Condensed"/>
          <w:color w:val="000000"/>
          <w:sz w:val="24"/>
        </w:rPr>
        <w:t xml:space="preserve">.</w:t>
      </w:r>
      <w:r/>
    </w:p>
    <w:p>
      <w:pPr>
        <w:pStyle w:val="602"/>
        <w:numPr>
          <w:ilvl w:val="0"/>
          <w:numId w:val="50"/>
        </w:numPr>
        <w:ind w:right="0"/>
        <w:jc w:val="both"/>
        <w:spacing w:after="24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3C4043"/>
          <w:sz w:val="24"/>
          <w:highlight w:val="white"/>
        </w:rPr>
        <w:t xml:space="preserve">Podporujeme digitalizaci cestovního ruchu</w:t>
      </w:r>
      <w:r>
        <w:rPr>
          <w:rFonts w:ascii="Roboto Condensed" w:hAnsi="Roboto Condensed" w:cs="Roboto Condensed" w:eastAsia="Roboto Condensed"/>
          <w:color w:val="3C4043"/>
          <w:sz w:val="24"/>
          <w:highlight w:val="white"/>
        </w:rPr>
        <w:t xml:space="preserve">, např. projekt eTurista, a budeme aktivně hledat přínosy i na úrovni obecních samospráv. Nové digitální projekty mohou pomoci snižovat administrativní zátěž, přinášet data v reálném čase a usnadňovat výběr místních poplatků. To přinese do obecního rozpočt</w:t>
      </w:r>
      <w:r>
        <w:rPr>
          <w:rFonts w:ascii="Roboto Condensed" w:hAnsi="Roboto Condensed" w:cs="Roboto Condensed" w:eastAsia="Roboto Condensed"/>
          <w:color w:val="3C4043"/>
          <w:sz w:val="24"/>
          <w:highlight w:val="white"/>
        </w:rPr>
        <w:t xml:space="preserve">u další zdroje, které mohou obce použít pro svůj rozvoj.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1"/>
        <w:jc w:val="center"/>
      </w:pPr>
      <w:r/>
      <w:bookmarkStart w:id="13" w:name="_Toc13"/>
      <w:r>
        <w:rPr>
          <w:rFonts w:ascii="Bebas Neue" w:hAnsi="Bebas Neue" w:cs="Bebas Neue" w:eastAsia="Bebas Neue"/>
          <w:color w:val="222222"/>
          <w:sz w:val="40"/>
        </w:rPr>
        <w:t xml:space="preserve">podpora SPORTU A ZDRAVÉHO ŽIVOTNÍHO STYLU</w:t>
      </w:r>
      <w:r/>
      <w:bookmarkEnd w:id="13"/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02"/>
        <w:numPr>
          <w:ilvl w:val="0"/>
          <w:numId w:val="51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Podpoříme účelnou a udržitelnou rekonstrukci sportovišť v majetku obce i místních spolků.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Preferujeme budování sportovišť odpovídajících parametrů s multifunkčním využitím v blízkosti škol. Tím propojíme vzdělávání se sportem a zajistíme i efektivní financování provozu a využitelnost. </w:t>
      </w:r>
      <w:r/>
    </w:p>
    <w:p>
      <w:pPr>
        <w:pStyle w:val="602"/>
        <w:numPr>
          <w:ilvl w:val="0"/>
          <w:numId w:val="51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Podpora pohybových aktivit a zdravého životního stylu je pro nás důležitá, stejně tak práce lokálních klubů a spolků. 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Naší prioritou je sportování dětí a mládeže, zajistíme rovné a transparentní dotační podmínky, například formou kapitační platby na sportující dítě. Přerozdělení financí nebude preferovat ani druh sportu, ani pohlaví členů klubu. Podpoříme sportovní akce p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ro širokou veřejnost, především zapojení do pohybových aktivit, tzn. hobby sportovců všech generací. </w:t>
      </w:r>
      <w:r/>
    </w:p>
    <w:p>
      <w:pPr>
        <w:pStyle w:val="602"/>
        <w:numPr>
          <w:ilvl w:val="0"/>
          <w:numId w:val="51"/>
        </w:numPr>
        <w:ind w:right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 Condensed" w:hAnsi="Roboto Condensed" w:cs="Roboto Condensed" w:eastAsia="Roboto Condensed"/>
          <w:b/>
          <w:color w:val="222222"/>
          <w:sz w:val="24"/>
        </w:rPr>
        <w:t xml:space="preserve">Budeme systematicky rozvíjet pohybovou gramotnost a pozitivní vztah k pohybovým aktivitám na školách a školkách</w:t>
      </w:r>
      <w:r>
        <w:rPr>
          <w:rFonts w:ascii="Roboto Condensed" w:hAnsi="Roboto Condensed" w:cs="Roboto Condensed" w:eastAsia="Roboto Condensed"/>
          <w:color w:val="222222"/>
          <w:sz w:val="24"/>
        </w:rPr>
        <w:t xml:space="preserve"> (například projekt trenéři do škol, se Sokolem do života, atp.)</w:t>
      </w:r>
      <w:r/>
    </w:p>
    <w:p>
      <w:r/>
      <w:r/>
    </w:p>
    <w:sectPr>
      <w:footerReference w:type="default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Condensed">
    <w:panose1 w:val="02000000000000000000"/>
  </w:font>
  <w:font w:name="Times New Roman">
    <w:panose1 w:val="02020603050405020304"/>
  </w:font>
  <w:font w:name="Bebas Neue">
    <w:panose1 w:val="020B0606020202050201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  <w:jc w:val="right"/>
    </w:pPr>
    <w:fldSimple w:instr="PAGE \* MERGEFORMAT">
      <w:r>
        <w:t xml:space="preserve">1</w:t>
      </w:r>
    </w:fldSimple>
    <w:r/>
    <w:r/>
  </w:p>
  <w:p>
    <w:pPr>
      <w:pStyle w:val="42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  <w:highlight w:val="white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3C4043"/>
        <w:sz w:val="24"/>
        <w:highlight w:val="white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222222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222222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222222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222222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222222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222222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222222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222222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222222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numFmt w:val="decimal"/>
    <w:numRestart w:val="continuous"/>
    <w:numStart w:val="1"/>
    <w:pos w:val="pageBottom"/>
  </w:footnotePr>
  <w:endnotePr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27" w:default="1">
    <w:name w:val="Normal"/>
    <w:qFormat/>
  </w:style>
  <w:style w:type="character" w:styleId="228" w:default="1">
    <w:name w:val="Default Paragraph Font"/>
    <w:uiPriority w:val="1"/>
    <w:semiHidden/>
    <w:unhideWhenUsed/>
  </w:style>
  <w:style w:type="numbering" w:styleId="229" w:default="1">
    <w:name w:val="No List"/>
    <w:uiPriority w:val="99"/>
    <w:semiHidden/>
    <w:unhideWhenUsed/>
  </w:style>
  <w:style w:type="paragraph" w:styleId="230">
    <w:name w:val="Heading 1"/>
    <w:basedOn w:val="227"/>
    <w:next w:val="227"/>
    <w:link w:val="2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31">
    <w:name w:val="Heading 1 Char"/>
    <w:basedOn w:val="228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227"/>
    <w:next w:val="227"/>
    <w:link w:val="2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33">
    <w:name w:val="Heading 2 Char"/>
    <w:basedOn w:val="228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227"/>
    <w:next w:val="227"/>
    <w:link w:val="2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5">
    <w:name w:val="Heading 3 Char"/>
    <w:basedOn w:val="228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227"/>
    <w:next w:val="227"/>
    <w:link w:val="2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7">
    <w:name w:val="Heading 4 Char"/>
    <w:basedOn w:val="228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227"/>
    <w:next w:val="227"/>
    <w:link w:val="2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9">
    <w:name w:val="Heading 5 Char"/>
    <w:basedOn w:val="228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227"/>
    <w:next w:val="227"/>
    <w:link w:val="2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41">
    <w:name w:val="Heading 6 Char"/>
    <w:basedOn w:val="228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227"/>
    <w:next w:val="227"/>
    <w:link w:val="2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3">
    <w:name w:val="Heading 7 Char"/>
    <w:basedOn w:val="228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227"/>
    <w:next w:val="227"/>
    <w:link w:val="2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45">
    <w:name w:val="Heading 8 Char"/>
    <w:basedOn w:val="228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227"/>
    <w:next w:val="227"/>
    <w:link w:val="2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7">
    <w:name w:val="Heading 9 Char"/>
    <w:basedOn w:val="228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227"/>
    <w:qFormat/>
    <w:uiPriority w:val="34"/>
    <w:pPr>
      <w:contextualSpacing w:val="true"/>
      <w:ind w:left="720"/>
    </w:pPr>
  </w:style>
  <w:style w:type="table" w:styleId="2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50">
    <w:name w:val="No Spacing"/>
    <w:qFormat/>
    <w:uiPriority w:val="1"/>
    <w:pPr>
      <w:spacing w:lineRule="auto" w:line="240" w:after="0" w:before="0"/>
    </w:pPr>
  </w:style>
  <w:style w:type="paragraph" w:styleId="251">
    <w:name w:val="Title"/>
    <w:basedOn w:val="227"/>
    <w:next w:val="227"/>
    <w:link w:val="2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52">
    <w:name w:val="Title Char"/>
    <w:basedOn w:val="228"/>
    <w:link w:val="251"/>
    <w:uiPriority w:val="10"/>
    <w:rPr>
      <w:sz w:val="48"/>
      <w:szCs w:val="48"/>
    </w:rPr>
  </w:style>
  <w:style w:type="paragraph" w:styleId="253">
    <w:name w:val="Subtitle"/>
    <w:basedOn w:val="227"/>
    <w:next w:val="227"/>
    <w:link w:val="254"/>
    <w:qFormat/>
    <w:uiPriority w:val="11"/>
    <w:rPr>
      <w:sz w:val="24"/>
      <w:szCs w:val="24"/>
    </w:rPr>
    <w:pPr>
      <w:spacing w:after="200" w:before="200"/>
    </w:pPr>
  </w:style>
  <w:style w:type="character" w:styleId="254">
    <w:name w:val="Subtitle Char"/>
    <w:basedOn w:val="228"/>
    <w:link w:val="253"/>
    <w:uiPriority w:val="11"/>
    <w:rPr>
      <w:sz w:val="24"/>
      <w:szCs w:val="24"/>
    </w:rPr>
  </w:style>
  <w:style w:type="paragraph" w:styleId="255">
    <w:name w:val="Quote"/>
    <w:basedOn w:val="227"/>
    <w:next w:val="227"/>
    <w:link w:val="256"/>
    <w:qFormat/>
    <w:uiPriority w:val="29"/>
    <w:rPr>
      <w:i/>
    </w:rPr>
    <w:pPr>
      <w:ind w:left="720" w:right="720"/>
    </w:p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227"/>
    <w:next w:val="227"/>
    <w:link w:val="2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227"/>
    <w:link w:val="2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228"/>
    <w:link w:val="259"/>
    <w:uiPriority w:val="99"/>
  </w:style>
  <w:style w:type="paragraph" w:styleId="261">
    <w:name w:val="Footer"/>
    <w:basedOn w:val="227"/>
    <w:link w:val="2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228"/>
    <w:link w:val="261"/>
    <w:uiPriority w:val="99"/>
  </w:style>
  <w:style w:type="paragraph" w:styleId="263">
    <w:name w:val="Caption"/>
    <w:basedOn w:val="227"/>
    <w:next w:val="2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2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2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2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2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272">
    <w:name w:val="Grid Table 1 Light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280">
    <w:name w:val="Grid Table 2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281">
    <w:name w:val="Grid Table 2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82">
    <w:name w:val="Grid Table 2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83">
    <w:name w:val="Grid Table 2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84">
    <w:name w:val="Grid Table 2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85">
    <w:name w:val="Grid Table 2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86">
    <w:name w:val="Grid Table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7">
    <w:name w:val="Grid Table 3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8">
    <w:name w:val="Grid Table 3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9">
    <w:name w:val="Grid Table 3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0">
    <w:name w:val="Grid Table 3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1">
    <w:name w:val="Grid Table 3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2">
    <w:name w:val="Grid Table 3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3">
    <w:name w:val="Grid Table 4"/>
    <w:basedOn w:val="2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294">
    <w:name w:val="Grid Table 4 - Accent 1"/>
    <w:basedOn w:val="2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295">
    <w:name w:val="Grid Table 4 - Accent 2"/>
    <w:basedOn w:val="2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296">
    <w:name w:val="Grid Table 4 - Accent 3"/>
    <w:basedOn w:val="2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297">
    <w:name w:val="Grid Table 4 - Accent 4"/>
    <w:basedOn w:val="2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298">
    <w:name w:val="Grid Table 4 - Accent 5"/>
    <w:basedOn w:val="2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299">
    <w:name w:val="Grid Table 4 - Accent 6"/>
    <w:basedOn w:val="2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300">
    <w:name w:val="Grid Table 5 Dark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301">
    <w:name w:val="Grid Table 5 Dark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302">
    <w:name w:val="Grid Table 5 Dark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303">
    <w:name w:val="Grid Table 5 Dark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304">
    <w:name w:val="Grid Table 5 Dark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305">
    <w:name w:val="Grid Table 5 Dark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306">
    <w:name w:val="Grid Table 5 Dark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307">
    <w:name w:val="Grid Table 6 Colorful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315">
    <w:name w:val="Grid Table 7 Colorful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316">
    <w:name w:val="Grid Table 7 Colorful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317">
    <w:name w:val="Grid Table 7 Colorful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318">
    <w:name w:val="Grid Table 7 Colorful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319">
    <w:name w:val="Grid Table 7 Colorful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320">
    <w:name w:val="Grid Table 7 Colorful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321">
    <w:name w:val="List Table 1 Light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322">
    <w:name w:val="List Table 1 Light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323">
    <w:name w:val="List Table 1 Light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324">
    <w:name w:val="List Table 1 Light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325">
    <w:name w:val="List Table 1 Light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326">
    <w:name w:val="List Table 1 Light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327">
    <w:name w:val="List Table 1 Light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328">
    <w:name w:val="List Table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329">
    <w:name w:val="List Table 2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330">
    <w:name w:val="List Table 2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331">
    <w:name w:val="List Table 2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332">
    <w:name w:val="List Table 2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333">
    <w:name w:val="List Table 2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334">
    <w:name w:val="List Table 2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335">
    <w:name w:val="List Table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357">
    <w:name w:val="List Table 6 Colorful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358">
    <w:name w:val="List Table 6 Colorful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359">
    <w:name w:val="List Table 6 Colorful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360">
    <w:name w:val="List Table 6 Colorful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361">
    <w:name w:val="List Table 6 Colorful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362">
    <w:name w:val="List Table 6 Colorful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363">
    <w:name w:val="List Table 7 Colorful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65">
    <w:name w:val="List Table 7 Colorful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66">
    <w:name w:val="List Table 7 Colorful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67">
    <w:name w:val="List Table 7 Colorful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68">
    <w:name w:val="List Table 7 Colorful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69">
    <w:name w:val="List Table 7 Colorful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70">
    <w:name w:val="Lined - Accent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371">
    <w:name w:val="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372">
    <w:name w:val="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373">
    <w:name w:val="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374">
    <w:name w:val="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375">
    <w:name w:val="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376">
    <w:name w:val="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377">
    <w:name w:val="Bordered &amp; Lined - Accent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378">
    <w:name w:val="Bordered &amp; 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379">
    <w:name w:val="Bordered &amp; 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380">
    <w:name w:val="Bordered &amp; 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381">
    <w:name w:val="Bordered &amp; 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382">
    <w:name w:val="Bordered &amp; 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383">
    <w:name w:val="Bordered &amp; 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384">
    <w:name w:val="Bordered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385">
    <w:name w:val="Bordered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386">
    <w:name w:val="Bordered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387">
    <w:name w:val="Bordered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388">
    <w:name w:val="Bordered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389">
    <w:name w:val="Bordered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390">
    <w:name w:val="Bordered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227"/>
    <w:link w:val="393"/>
    <w:uiPriority w:val="99"/>
    <w:semiHidden/>
    <w:unhideWhenUsed/>
    <w:rPr>
      <w:sz w:val="18"/>
    </w:rPr>
    <w:pPr>
      <w:spacing w:lineRule="auto" w:line="240" w:after="40"/>
    </w:p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228"/>
    <w:uiPriority w:val="99"/>
    <w:unhideWhenUsed/>
    <w:rPr>
      <w:vertAlign w:val="superscript"/>
    </w:rPr>
  </w:style>
  <w:style w:type="paragraph" w:styleId="395">
    <w:name w:val="endnote text"/>
    <w:basedOn w:val="227"/>
    <w:link w:val="396"/>
    <w:uiPriority w:val="99"/>
    <w:semiHidden/>
    <w:unhideWhenUsed/>
    <w:rPr>
      <w:sz w:val="20"/>
    </w:rPr>
    <w:pPr>
      <w:spacing w:lineRule="auto" w:line="240" w:after="0"/>
    </w:p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228"/>
    <w:uiPriority w:val="99"/>
    <w:semiHidden/>
    <w:unhideWhenUsed/>
    <w:rPr>
      <w:vertAlign w:val="superscript"/>
    </w:rPr>
  </w:style>
  <w:style w:type="paragraph" w:styleId="398">
    <w:name w:val="toc 1"/>
    <w:basedOn w:val="227"/>
    <w:next w:val="227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227"/>
    <w:next w:val="227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227"/>
    <w:next w:val="227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227"/>
    <w:next w:val="227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227"/>
    <w:next w:val="227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227"/>
    <w:next w:val="227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227"/>
    <w:next w:val="227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227"/>
    <w:next w:val="227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227"/>
    <w:next w:val="227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227"/>
    <w:next w:val="227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Hajnová</cp:lastModifiedBy>
  <cp:revision>1</cp:revision>
  <dcterms:modified xsi:type="dcterms:W3CDTF">2022-04-12T10:30:44Z</dcterms:modified>
</cp:coreProperties>
</file>