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Návrh zrušení podmínek pro placené úkoly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Návrh usnesení republikového předsednictva: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Republikové předsednictvo </w:t>
      </w:r>
      <w:r w:rsidDel="00000000" w:rsidR="00000000" w:rsidRPr="00000000">
        <w:rPr>
          <w:b w:val="1"/>
          <w:sz w:val="21"/>
          <w:szCs w:val="21"/>
          <w:rtl w:val="0"/>
        </w:rPr>
        <w:t xml:space="preserve">předkládá </w:t>
      </w:r>
      <w:r w:rsidDel="00000000" w:rsidR="00000000" w:rsidRPr="00000000">
        <w:rPr>
          <w:sz w:val="21"/>
          <w:szCs w:val="21"/>
          <w:rtl w:val="0"/>
        </w:rPr>
        <w:t xml:space="preserve">návrh na zrušení podmínek pro placené úkoly a změnu souvisejících předpisů v působnosti personálního odboru republikovému výboru dle přílohy.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Příloha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Návrh usnesení republikového výboru: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Republikový výbor se usnesl takto: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1. </w:t>
      </w:r>
      <w:r w:rsidDel="00000000" w:rsidR="00000000" w:rsidRPr="00000000">
        <w:rPr>
          <w:sz w:val="21"/>
          <w:szCs w:val="21"/>
          <w:rtl w:val="0"/>
        </w:rPr>
        <w:t xml:space="preserve">Podmínky pro placené úkoly se jako vnitřní předpis </w:t>
      </w:r>
      <w:r w:rsidDel="00000000" w:rsidR="00000000" w:rsidRPr="00000000">
        <w:rPr>
          <w:b w:val="1"/>
          <w:sz w:val="21"/>
          <w:szCs w:val="21"/>
          <w:rtl w:val="0"/>
        </w:rPr>
        <w:t xml:space="preserve">ruší</w:t>
      </w:r>
      <w:r w:rsidDel="00000000" w:rsidR="00000000" w:rsidRPr="00000000">
        <w:rPr>
          <w:sz w:val="21"/>
          <w:szCs w:val="21"/>
          <w:rtl w:val="0"/>
        </w:rPr>
        <w:t xml:space="preserve"> patnáctým dnem po vydání tohoto usnesení, aniž by bylo dotčeno jejich budoucí použití u smluv uzavřených po dobu jejich účinnosti na základě odkazu v těchto smlouvách.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2.</w:t>
      </w:r>
      <w:r w:rsidDel="00000000" w:rsidR="00000000" w:rsidRPr="00000000">
        <w:rPr>
          <w:sz w:val="21"/>
          <w:szCs w:val="21"/>
          <w:rtl w:val="0"/>
        </w:rPr>
        <w:t xml:space="preserve"> Republikový výbor </w:t>
      </w:r>
      <w:r w:rsidDel="00000000" w:rsidR="00000000" w:rsidRPr="00000000">
        <w:rPr>
          <w:b w:val="1"/>
          <w:sz w:val="21"/>
          <w:szCs w:val="21"/>
          <w:rtl w:val="0"/>
        </w:rPr>
        <w:t xml:space="preserve">bere na vědomí</w:t>
      </w:r>
      <w:r w:rsidDel="00000000" w:rsidR="00000000" w:rsidRPr="00000000">
        <w:rPr>
          <w:sz w:val="21"/>
          <w:szCs w:val="21"/>
          <w:rtl w:val="0"/>
        </w:rPr>
        <w:t xml:space="preserve">, že k účelu, ke kterému byly využívány podmínky pro placené úkoly, budou do budoucna sloužit smluvní vzory (§ 10 odst. 1 písm. g) organizačního řádu).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3.</w:t>
      </w:r>
      <w:r w:rsidDel="00000000" w:rsidR="00000000" w:rsidRPr="00000000">
        <w:rPr>
          <w:sz w:val="21"/>
          <w:szCs w:val="21"/>
          <w:rtl w:val="0"/>
        </w:rPr>
        <w:t xml:space="preserve"> Pravidla hospodaření se s účinností od patnáctého dne po zveřejnění tohoto usnesení mění následovně: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 Do § 6 se vkládá nový odst. 3 zní: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(3) Personální odbor stanoví vyhláškou povinné náležitosti výběrových řízení na místa zaměstnanců a dalších smluvních spolupracovníků ve straně a způsob vedení evidence o těchto řízeních. 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 Za § 10 se vkládá nový § 11a, který zní: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1440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§ 11a Smlouva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(1) Jde-li o smlouvy, které se týkají výlučné působnosti personálního odboru (§ 16 odst. 1 organizačního řádu), uzavře se smlouva nejdříve po ujištění ze strany personálního odboru, že je v souladu s právními a vnitřními předpisy.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(2) Je-li smlouva uzavřena písemně, hospodář zajistí zanesení smlouvy do registru smluv do 30 dnů od jejího uzavření. Ze smlouvy se vyloučí osobní údaje, důvěrné údaje a jiné údaje chráněné zákonem. Administrativní odbor stanoví vyhláškou povinně evidovaná metadata smluv podle podstatných náležitostí různých smluvních typů.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(3) J</w:t>
      </w:r>
      <w:r w:rsidDel="00000000" w:rsidR="00000000" w:rsidRPr="00000000">
        <w:rPr>
          <w:sz w:val="21"/>
          <w:szCs w:val="21"/>
          <w:rtl w:val="0"/>
        </w:rPr>
        <w:t xml:space="preserve">e-li smlouva v rozporu s právními či vnitřními předpisy, použijí se ustanovení o dohledu (§ 6 organizačního řádu). Pravomoc k dohledu má nadřízený tým, kancelář strany a, jde-li o smlouvu podle odstavce 1, personální odbor.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(4) Personální odbor zpracovává za stranu údaje vyplývající z povinností strany jako zaměstnavatele. Personální odbor vyhláškou stanoví způsob a lhůty oznámení údajů potřebných pro plnění povinností zaměstnavatele.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