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Smlouva o koalici pro volby do Zastupitelstva města Telče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v roce 2022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 xml:space="preserve">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Koaliční strany: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Strana zelených, ZO Telč /</w:t>
      </w:r>
      <w:r>
        <w:rPr>
          <w:rFonts w:eastAsia="Times New Roman" w:cs="Times New Roman" w:ascii="Times New Roman" w:hAnsi="Times New Roman"/>
        </w:rPr>
        <w:t>dále jen SZ/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se sídlem: nám. W. Churchilla 1800/2, 130 00 Praha 3 - Žižkov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IČ: 00409740</w:t>
      </w:r>
    </w:p>
    <w:p>
      <w:pPr>
        <w:pStyle w:val="Normal"/>
        <w:shd w:val="clear" w:fill="FFFFFF"/>
        <w:spacing w:before="0" w:after="120"/>
        <w:jc w:val="center"/>
        <w:rPr/>
      </w:pPr>
      <w:r>
        <w:rPr>
          <w:rFonts w:eastAsia="Times New Roman" w:cs="Times New Roman" w:ascii="Times New Roman" w:hAnsi="Times New Roman"/>
        </w:rPr>
        <w:t>zastoupená:  Lukášem Polákem, předsedou Základní organizace Strany zelených Telč</w:t>
      </w:r>
    </w:p>
    <w:p>
      <w:pPr>
        <w:pStyle w:val="Normal"/>
        <w:shd w:val="clear" w:fill="FFFFFF"/>
        <w:spacing w:before="0" w:after="120"/>
        <w:jc w:val="center"/>
        <w:rPr/>
      </w:pPr>
      <w:r>
        <w:rPr>
          <w:rFonts w:eastAsia="Times New Roman" w:cs="Times New Roman" w:ascii="Times New Roman" w:hAnsi="Times New Roman"/>
        </w:rPr>
        <w:t xml:space="preserve">a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Česká pirátská strana, MS Telčsko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/dále jen Piráti/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se sídlem: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IČ: 71339698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zastoupená: Janem Pošvářem, předsedou Krajského sdružení Vysočina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I. Preambule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Vzhledem k tomu, že obě výše uvedené strany deklarují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přesvědčení o smysluplnosti a oboustranném přínosu při spolupráci a partnerství,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b) vzájemnou důvěru v odbornost a profesionalitu druhé strany a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c) ochotu a připravenost vyvíjet společné aktivity v oblasti komunálních voleb v Telči,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rozhodly se uzavřít tuto „Smlouvu o koalici pro volby do Zastupitelstva města Telče v roce 2022“ (dále jen „Koaliční smlouva“).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Koaliční strany se dohodly, že jejich koalice ponese jméno: </w:t>
      </w:r>
      <w:r>
        <w:rPr>
          <w:rFonts w:eastAsia="Times New Roman" w:cs="Times New Roman" w:ascii="Times New Roman" w:hAnsi="Times New Roman"/>
          <w:b/>
        </w:rPr>
        <w:t>„SPOLEČNĚ PRO TELČ – PIRÁTI A ZELENÍ“.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II. Účel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Účelem této Koaliční smlouvy je zejména: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tvorba společné kandidátky pro komunální volby,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b) příprava volebního programu,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c) příprava, financování a realizace volební kampaně,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d) prosazování volebního programu v Zastupitelstvu města Telče.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III. Cíle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Cíle součinnosti výše uvedených stran podle této Koaliční smlouvy jsou zejména: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1.Tvorba společné kandidátky:</w:t>
      </w:r>
    </w:p>
    <w:p>
      <w:pPr>
        <w:pStyle w:val="Normal"/>
        <w:spacing w:before="0" w:after="12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Společná kandidátka bude tvořena dohodou z nezávislých kandidátů a členů a příznivců koaličních stran. Volební štáb bude tvořen jednotlivými kandidáty. Volební štáb také vybere volebního zmocněnce a jeho náhradníka.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2.Příprava volebního programu:</w:t>
      </w:r>
    </w:p>
    <w:p>
      <w:pPr>
        <w:pStyle w:val="Normal"/>
        <w:spacing w:before="0" w:after="12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SZ a Piráti vypracují společný volební program, který podléhá schválení ZO SZ a MS Telčsko.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3.Příprava, financování a realizace volební kampaně:</w:t>
      </w:r>
    </w:p>
    <w:p>
      <w:pPr>
        <w:pStyle w:val="Normal"/>
        <w:spacing w:before="0" w:after="12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Obě strany se zavazují vynaložit dle svých možností úsilí a použít standardní komunikační, propagační, marketingové a PR nástroje pro úspěšnou volební kampaň.</w:t>
      </w:r>
    </w:p>
    <w:p>
      <w:pPr>
        <w:pStyle w:val="Normal"/>
        <w:spacing w:before="0" w:after="120"/>
        <w:ind w:left="360" w:hanging="0"/>
        <w:jc w:val="both"/>
        <w:rPr/>
      </w:pPr>
      <w:r>
        <w:rPr>
          <w:rFonts w:cs="Times New Roman" w:ascii="Times New Roman" w:hAnsi="Times New Roman"/>
        </w:rPr>
        <w:t xml:space="preserve">Piráti vkládají do kampaně roční rozpočet MS Telčsko ve výši 14.700,- Kč, </w:t>
      </w:r>
      <w:r>
        <w:rPr>
          <w:rFonts w:cs="Times New Roman" w:ascii="Times New Roman" w:hAnsi="Times New Roman"/>
        </w:rPr>
        <w:t xml:space="preserve">ZO </w:t>
      </w:r>
      <w:r>
        <w:rPr>
          <w:rFonts w:cs="Times New Roman" w:ascii="Times New Roman" w:hAnsi="Times New Roman"/>
        </w:rPr>
        <w:t xml:space="preserve">SZ </w:t>
      </w:r>
      <w:r>
        <w:rPr>
          <w:rFonts w:cs="Times New Roman" w:ascii="Times New Roman" w:hAnsi="Times New Roman"/>
        </w:rPr>
        <w:t>Telč</w:t>
      </w:r>
      <w:r>
        <w:rPr>
          <w:rFonts w:cs="Times New Roman" w:ascii="Times New Roman" w:hAnsi="Times New Roman"/>
        </w:rPr>
        <w:t xml:space="preserve"> vkládá do kampaně 10.000,- Kč</w:t>
      </w:r>
    </w:p>
    <w:p>
      <w:pPr>
        <w:pStyle w:val="Normal"/>
        <w:spacing w:before="0" w:after="120"/>
        <w:ind w:left="360" w:hanging="0"/>
        <w:jc w:val="both"/>
        <w:rPr/>
      </w:pPr>
      <w:r>
        <w:rPr>
          <w:rFonts w:cs="Times New Roman" w:ascii="Times New Roman" w:hAnsi="Times New Roman"/>
        </w:rPr>
        <w:t xml:space="preserve">Veškeré financování proběhne přes Pirátskou stranu a její portál </w:t>
      </w:r>
      <w:hyperlink r:id="rId2">
        <w:r>
          <w:rPr>
            <w:rStyle w:val="Internetovodkaz"/>
            <w:rFonts w:cs="Times New Roman" w:ascii="Times New Roman" w:hAnsi="Times New Roman"/>
          </w:rPr>
          <w:t>https://piroplaceni.pirati.cz/</w:t>
        </w:r>
      </w:hyperlink>
      <w:r>
        <w:rPr>
          <w:rStyle w:val="Internetovodkaz"/>
          <w:rFonts w:cs="Times New Roman" w:ascii="Times New Roman" w:hAnsi="Times New Roman"/>
          <w:color w:val="auto"/>
          <w:u w:val="none"/>
        </w:rPr>
        <w:t>.</w:t>
      </w:r>
    </w:p>
    <w:p>
      <w:pPr>
        <w:pStyle w:val="Annotationtext"/>
        <w:ind w:left="36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Účetnictví povede Česká pirátská strana, příspěvek od SZ bude poukázán formou daru prostřednictvím portálu </w:t>
      </w:r>
      <w:hyperlink r:id="rId3">
        <w:r>
          <w:rPr>
            <w:rStyle w:val="Internetovodkaz"/>
            <w:rFonts w:cs="Times New Roman" w:ascii="Times New Roman" w:hAnsi="Times New Roman"/>
            <w:sz w:val="22"/>
            <w:szCs w:val="22"/>
          </w:rPr>
          <w:t>https://dary.pirati.cz/podpor-kraj/vysocina/adresne-dary/</w:t>
        </w:r>
      </w:hyperlink>
      <w:r>
        <w:rPr>
          <w:rStyle w:val="Internetovodkaz"/>
          <w:rFonts w:cs="Times New Roman" w:ascii="Times New Roman" w:hAnsi="Times New Roman"/>
          <w:sz w:val="22"/>
          <w:szCs w:val="22"/>
          <w:u w:val="none"/>
        </w:rPr>
        <w:t xml:space="preserve"> </w:t>
      </w:r>
      <w:r>
        <w:rPr>
          <w:rStyle w:val="Internetovodkaz"/>
          <w:rFonts w:cs="Times New Roman" w:ascii="Times New Roman" w:hAnsi="Times New Roman"/>
          <w:color w:val="000000"/>
          <w:sz w:val="22"/>
          <w:szCs w:val="22"/>
          <w:u w:val="none"/>
        </w:rPr>
        <w:t>na MS Telčsko</w:t>
      </w:r>
      <w:r>
        <w:rPr>
          <w:rStyle w:val="Internetovodkaz"/>
          <w:rFonts w:cs="Times New Roman" w:ascii="Times New Roman" w:hAnsi="Times New Roman"/>
          <w:color w:val="000000"/>
          <w:sz w:val="22"/>
          <w:szCs w:val="22"/>
          <w:u w:val="none"/>
        </w:rPr>
        <w:t>.</w:t>
      </w:r>
    </w:p>
    <w:p>
      <w:pPr>
        <w:pStyle w:val="Annotationtext"/>
        <w:ind w:left="360" w:hanging="0"/>
        <w:jc w:val="both"/>
        <w:rPr>
          <w:rStyle w:val="Internetovodkaz"/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Annotationtext"/>
        <w:ind w:left="36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Dary a příspěvky na kampaň od kandidátů, členů, příznivců či veřejnosti budou poukazovány prostřednictvím </w:t>
      </w:r>
      <w:hyperlink r:id="rId4">
        <w:r>
          <w:rPr>
            <w:rStyle w:val="Internetovodkaz"/>
            <w:rFonts w:cs="Times New Roman" w:ascii="Times New Roman" w:hAnsi="Times New Roman"/>
            <w:sz w:val="22"/>
            <w:szCs w:val="22"/>
          </w:rPr>
          <w:t>https://dary.pirati.cz/podpor-kraj/vysocina/adresne-dary/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na MS Telčsko a po skončení kampaně řádně vyúčtovány.</w:t>
      </w:r>
    </w:p>
    <w:p>
      <w:pPr>
        <w:pStyle w:val="Annotationtext"/>
        <w:ind w:left="3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12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V případě zvýšení výdajové stránky rozpočtu nad dohodnutý rámec budou tyto náklady pokryty dobrovolnými příspěvky jednotlivých kandidátů, </w:t>
      </w:r>
      <w:r>
        <w:rPr>
          <w:rFonts w:cs="Times New Roman" w:ascii="Times New Roman" w:hAnsi="Times New Roman"/>
        </w:rPr>
        <w:t>členů, příznivců či veřejnosti</w:t>
      </w:r>
      <w:r>
        <w:rPr>
          <w:rFonts w:eastAsia="Times New Roman" w:cs="Times New Roman" w:ascii="Times New Roman" w:hAnsi="Times New Roman"/>
        </w:rPr>
        <w:t xml:space="preserve">. </w:t>
      </w:r>
    </w:p>
    <w:p>
      <w:pPr>
        <w:pStyle w:val="Normal"/>
        <w:spacing w:before="0" w:after="12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Vzhledem k tomu, že se bude jednat o transparentní kampaň, bude konečné vyúčtování kampaně zveřejněno na internetu a na vyžádání budou komukoli zaslány emailem kopie platebních dokladů.</w:t>
      </w:r>
    </w:p>
    <w:p>
      <w:pPr>
        <w:pStyle w:val="Normal"/>
        <w:spacing w:before="0" w:after="12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Nakládání s prostředky řídí volební štáb.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4.Prosazování volebního programu v Zastupitelstvu města Telče:</w:t>
      </w:r>
    </w:p>
    <w:p>
      <w:pPr>
        <w:pStyle w:val="Normal"/>
        <w:spacing w:before="0" w:after="120"/>
        <w:ind w:left="36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Každý z kandidátů před schválením kandidátky podepíše příslušný Etický kodex zastupitele dle navrhující strany, který bude upravovat chování zvolených zastupitelů a zásady dodržování volebního programu.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IV. Kontaktní osoby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Strany se dohodly, že pro potřeby této Koaliční smlouvy a činností z něj vyplývajících stanoví odpovědné kontaktní osoby takto:</w:t>
      </w:r>
    </w:p>
    <w:p>
      <w:pPr>
        <w:pStyle w:val="Normal"/>
        <w:spacing w:before="0" w:after="120"/>
        <w:ind w:left="2120" w:hanging="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                za SZ:                     Jiří Pykal</w:t>
      </w:r>
    </w:p>
    <w:p>
      <w:pPr>
        <w:pStyle w:val="Normal"/>
        <w:spacing w:before="0" w:after="120"/>
        <w:ind w:left="424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email: pykaljiri@centrum.cz</w:t>
      </w:r>
    </w:p>
    <w:p>
      <w:pPr>
        <w:pStyle w:val="Normal"/>
        <w:spacing w:before="0" w:after="120"/>
        <w:ind w:left="3540" w:firstLine="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tel.: 602 725 509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20"/>
        <w:ind w:left="2120" w:hanging="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b)                za Piráty:                 Mgr. Hana Hajnová</w:t>
      </w:r>
    </w:p>
    <w:p>
      <w:pPr>
        <w:pStyle w:val="Normal"/>
        <w:spacing w:before="0" w:after="120"/>
        <w:ind w:left="3540" w:firstLine="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email: hana.hajnova@pirati.cz</w:t>
      </w:r>
    </w:p>
    <w:p>
      <w:pPr>
        <w:pStyle w:val="Normal"/>
        <w:spacing w:before="0" w:after="120"/>
        <w:ind w:left="3540" w:firstLine="7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tel.: 721 684 323</w:t>
      </w:r>
    </w:p>
    <w:p>
      <w:pPr>
        <w:pStyle w:val="Normal"/>
        <w:spacing w:before="0" w:after="120"/>
        <w:jc w:val="both"/>
        <w:rPr/>
      </w:pPr>
      <w:r>
        <w:rPr/>
        <w:t xml:space="preserve"> 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Kontaktní osoby jsou zodpovědné za zajištění bezproblémové komunikace mezi stranami Koalice a v případě jakýchkoliv potíží či nejasností jsou osobami první volby, na něž se strany obracejí.</w:t>
      </w:r>
    </w:p>
    <w:p>
      <w:pPr>
        <w:pStyle w:val="Normal"/>
        <w:spacing w:before="0" w:after="120"/>
        <w:jc w:val="both"/>
        <w:rPr/>
      </w:pPr>
      <w:r>
        <w:rPr/>
        <w:t xml:space="preserve">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VI. Trvání platnosti Koaliční smlouvy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Tato Koaliční smlouva se uzavírá na dobu určitou, a to do 31. 10. 2026.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b) Platnost Koaliční smlouvy lze ukončit písemnou dohodou obou stran i před výše uvedeným datem.</w:t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c)</w:t>
      </w:r>
      <w:r>
        <w:rPr>
          <w:rFonts w:eastAsia="Times New Roman" w:cs="Times New Roman" w:ascii="Times New Roman" w:hAnsi="Times New Roman"/>
        </w:rPr>
        <w:t xml:space="preserve"> Každá strana je oprávněna odstoupit od Koaliční smlouvy v případě, že druhá strana prokazatelně nejedná v souladu s Účelem a Cíli v této Koaliční smlouvě uvedenými, nebo vyvíjí takové aktivity, které druhé straně částečně či úplně znemožňují jednat v souladu s Účelem a Cíli této Koaliční smlouvy. Dnem odsto</w:t>
      </w:r>
      <w:bookmarkStart w:id="0" w:name="_GoBack"/>
      <w:bookmarkEnd w:id="0"/>
      <w:r>
        <w:rPr>
          <w:rFonts w:eastAsia="Times New Roman" w:cs="Times New Roman" w:ascii="Times New Roman" w:hAnsi="Times New Roman"/>
        </w:rPr>
        <w:t>upení od Koaliční smlouvy se rozumí den doručení písemného oznámení o odstoupení druhé straně.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VII. Ostatní</w:t>
      </w:r>
    </w:p>
    <w:p>
      <w:pPr>
        <w:pStyle w:val="Normal"/>
        <w:spacing w:before="0" w:after="120"/>
        <w:ind w:left="3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a)     Tato Koaliční smlouva vstupuje v platnost a nabývá účinnosti dnem podpisu oprávněnými osobami.</w:t>
      </w:r>
    </w:p>
    <w:p>
      <w:pPr>
        <w:pStyle w:val="Normal"/>
        <w:spacing w:before="0" w:after="120"/>
        <w:ind w:left="360" w:hanging="0"/>
        <w:jc w:val="both"/>
        <w:rPr/>
      </w:pPr>
      <w:r>
        <w:rPr>
          <w:rFonts w:eastAsia="Times New Roman" w:cs="Times New Roman" w:ascii="Times New Roman" w:hAnsi="Times New Roman"/>
        </w:rPr>
        <w:t>b)     Tato Koaliční smlouva je vyhotovena ve dvou stejnopisech, z nichž každá strana obdrží po jednom.</w:t>
      </w:r>
    </w:p>
    <w:p>
      <w:pPr>
        <w:pStyle w:val="Normal"/>
        <w:spacing w:before="0" w:after="120"/>
        <w:ind w:left="360" w:hanging="0"/>
        <w:jc w:val="both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spacing w:before="0" w:after="120"/>
        <w:ind w:hanging="0"/>
        <w:jc w:val="both"/>
        <w:rPr/>
      </w:pPr>
      <w:r>
        <w:rPr>
          <w:rFonts w:eastAsia="Times New Roman" w:cs="Times New Roman" w:ascii="Times New Roman" w:hAnsi="Times New Roman"/>
        </w:rPr>
        <w:t>V ________________, dne _______ 2022                         V ______________, dne __________  2022</w:t>
      </w:r>
    </w:p>
    <w:p>
      <w:pPr>
        <w:pStyle w:val="Normal"/>
        <w:spacing w:before="0" w:after="120"/>
        <w:ind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120"/>
        <w:ind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120"/>
        <w:ind w:hanging="0"/>
        <w:jc w:val="both"/>
        <w:rPr/>
      </w:pPr>
      <w:r>
        <w:rPr>
          <w:rFonts w:eastAsia="Times New Roman" w:cs="Times New Roman" w:ascii="Times New Roman" w:hAnsi="Times New Roman"/>
        </w:rPr>
        <w:t>-----------------------------------                                                -------------------------------------</w:t>
      </w:r>
    </w:p>
    <w:p>
      <w:pPr>
        <w:pStyle w:val="Normal"/>
        <w:spacing w:before="0" w:after="120"/>
        <w:ind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Lukáš Polák                                                                </w:t>
        <w:tab/>
        <w:tab/>
        <w:t xml:space="preserve">Jan Pošvář                       </w:t>
      </w:r>
    </w:p>
    <w:p>
      <w:pPr>
        <w:pStyle w:val="Normal"/>
        <w:spacing w:before="0" w:after="120"/>
        <w:ind w:hanging="0"/>
        <w:jc w:val="both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</w:rPr>
        <w:t>předseda ZO Strany zelených Telč                                                 předseda KS Vysočina, Piráti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cs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919d3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c919d3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c919d3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919d3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c919d3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c919d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c919d3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919d3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iroplaceni.pirati.cz/" TargetMode="External"/><Relationship Id="rId3" Type="http://schemas.openxmlformats.org/officeDocument/2006/relationships/hyperlink" Target="https://dary.pirati.cz/podpor-kraj/vysocina/adresne-dary/" TargetMode="External"/><Relationship Id="rId4" Type="http://schemas.openxmlformats.org/officeDocument/2006/relationships/hyperlink" Target="https://dary.pirati.cz/podpor-kraj/vysocina/adresne-dary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LibreOffice/6.3.3.2$Windows_X86_64 LibreOffice_project/a64200df03143b798afd1ec74a12ab50359878ed</Application>
  <Pages>3</Pages>
  <Words>654</Words>
  <Characters>4042</Characters>
  <CharactersWithSpaces>4933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2022-03-18T13:59:00Z</dcterms:created>
  <dc:creator>Hajnová Hana Mgr.</dc:creator>
  <dc:description/>
  <dc:language>cs-CZ</dc:language>
  <cp:lastModifiedBy/>
  <dcterms:modified xsi:type="dcterms:W3CDTF">2022-03-21T15:31:20Z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