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1780" w14:textId="62685B7E" w:rsidR="00E939B3" w:rsidRDefault="005C7188">
      <w:pPr>
        <w:pStyle w:val="Nadpis3"/>
        <w:keepNext w:val="0"/>
        <w:keepLines w:val="0"/>
        <w:pBdr>
          <w:top w:val="none" w:sz="0" w:space="6" w:color="auto"/>
        </w:pBdr>
        <w:spacing w:before="260" w:after="100" w:line="288" w:lineRule="auto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Předpis k odměňování členů Rozhodčí komise</w:t>
      </w:r>
    </w:p>
    <w:p w14:paraId="25E16A05" w14:textId="495D0055" w:rsidR="00156BE8" w:rsidRDefault="00156BE8" w:rsidP="00B54288">
      <w:r>
        <w:rPr>
          <w:b/>
          <w:color w:val="000000"/>
          <w:sz w:val="21"/>
          <w:szCs w:val="21"/>
        </w:rPr>
        <w:t>§ 1 Úvodní ustanovení</w:t>
      </w:r>
    </w:p>
    <w:p w14:paraId="2A28D04B" w14:textId="1194BEA6" w:rsidR="00B54288" w:rsidRDefault="00146CF2" w:rsidP="00BB74DD">
      <w:pPr>
        <w:pStyle w:val="Odstavecseseznamem"/>
        <w:numPr>
          <w:ilvl w:val="0"/>
          <w:numId w:val="9"/>
        </w:numPr>
      </w:pPr>
      <w:r>
        <w:t>Republikový výbor přijal</w:t>
      </w:r>
      <w:r w:rsidR="000C5749">
        <w:t xml:space="preserve"> na základě čl. 9 odst. </w:t>
      </w:r>
      <w:r w:rsidR="00A73549">
        <w:t xml:space="preserve">1 písm. b) Stanov </w:t>
      </w:r>
      <w:r w:rsidR="00E43F94">
        <w:t>ve spojení s § 3 odst. 2 Pravidel hospodaření</w:t>
      </w:r>
      <w:r>
        <w:t xml:space="preserve"> tento předpis za účelem provedení </w:t>
      </w:r>
      <w:r w:rsidR="00901949">
        <w:t>úhrad</w:t>
      </w:r>
      <w:r w:rsidR="00E43F94">
        <w:t xml:space="preserve"> odměn členům Rozhodčí komise ze</w:t>
      </w:r>
      <w:r w:rsidR="00901949">
        <w:t xml:space="preserve"> </w:t>
      </w:r>
      <w:r w:rsidR="008C477D">
        <w:t>záměrů rozpočtové kapitoly centrály strany</w:t>
      </w:r>
      <w:r w:rsidR="006D627B">
        <w:t xml:space="preserve"> určených k výplatě odměn členům Rozhodčí komise.</w:t>
      </w:r>
    </w:p>
    <w:p w14:paraId="768DF0E3" w14:textId="49297D21" w:rsidR="00BB74DD" w:rsidRDefault="00DB1F14" w:rsidP="00BB74DD">
      <w:pPr>
        <w:pStyle w:val="Odstavecseseznamem"/>
        <w:numPr>
          <w:ilvl w:val="0"/>
          <w:numId w:val="9"/>
        </w:numPr>
      </w:pPr>
      <w:r>
        <w:t xml:space="preserve">Předběžné otázky </w:t>
      </w:r>
      <w:r w:rsidR="009943C7">
        <w:t xml:space="preserve">ve smyslu tohoto </w:t>
      </w:r>
      <w:r w:rsidR="00C55758">
        <w:t>usnesení</w:t>
      </w:r>
      <w:r w:rsidR="009943C7">
        <w:t xml:space="preserve"> jsou předběžnými otázkami ve smyslu čl. 13 odst. 3 písm. </w:t>
      </w:r>
      <w:r w:rsidR="00C55758">
        <w:t>e) Stanov.</w:t>
      </w:r>
    </w:p>
    <w:p w14:paraId="08D5043D" w14:textId="066C989A" w:rsidR="00C55758" w:rsidRDefault="00C55758" w:rsidP="00BB74DD">
      <w:pPr>
        <w:pStyle w:val="Odstavecseseznamem"/>
        <w:numPr>
          <w:ilvl w:val="0"/>
          <w:numId w:val="9"/>
        </w:numPr>
      </w:pPr>
      <w:r>
        <w:t xml:space="preserve">Stížnosti ve smyslu tohoto usnesení jsou stížnostmi ve smyslu </w:t>
      </w:r>
      <w:r w:rsidR="009B4A32">
        <w:t>§ 10 a násl. Rozhodčího řádu.</w:t>
      </w:r>
    </w:p>
    <w:p w14:paraId="0F26EFD7" w14:textId="6794A1EE" w:rsidR="00C6099E" w:rsidRDefault="00C6099E" w:rsidP="00BB74DD">
      <w:pPr>
        <w:pStyle w:val="Odstavecseseznamem"/>
        <w:numPr>
          <w:ilvl w:val="0"/>
          <w:numId w:val="9"/>
        </w:numPr>
      </w:pPr>
      <w:r>
        <w:t xml:space="preserve">Přísluší-li dle tohoto usnesení odměna členovi Rozhodčí komise, který není zpravodajem, </w:t>
      </w:r>
      <w:r w:rsidR="0091629F">
        <w:t>pak pouze za předpokladu, že hlasoval v projednávané věci.</w:t>
      </w:r>
    </w:p>
    <w:p w14:paraId="43152018" w14:textId="78D91B9E" w:rsidR="00C822B8" w:rsidRDefault="00C822B8" w:rsidP="00BB74DD">
      <w:pPr>
        <w:pStyle w:val="Odstavecseseznamem"/>
        <w:numPr>
          <w:ilvl w:val="0"/>
          <w:numId w:val="9"/>
        </w:numPr>
      </w:pPr>
      <w:r>
        <w:t>Odměny</w:t>
      </w:r>
      <w:r w:rsidR="007C7385">
        <w:t xml:space="preserve"> dle tohoto usnesení lze vyplácet ode dne přijetí tohoto usnesení a za věci</w:t>
      </w:r>
      <w:r w:rsidR="00EE1320">
        <w:t xml:space="preserve"> zahájené po dnu přijetí tohoto usnesení.</w:t>
      </w:r>
    </w:p>
    <w:p w14:paraId="12D5438B" w14:textId="6A1FF007" w:rsidR="00E26F65" w:rsidRDefault="00E26F65" w:rsidP="006E2D40"/>
    <w:p w14:paraId="5878A7A5" w14:textId="066F6778" w:rsidR="00FB7B83" w:rsidRDefault="00FB7B83" w:rsidP="00FB7B83">
      <w:pPr>
        <w:pStyle w:val="Nadpis5"/>
        <w:keepNext w:val="0"/>
        <w:keepLines w:val="0"/>
        <w:pBdr>
          <w:top w:val="none" w:sz="0" w:space="5" w:color="auto"/>
        </w:pBdr>
        <w:spacing w:before="0" w:after="200" w:line="288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§ 2 </w:t>
      </w:r>
      <w:r w:rsidR="00F975A8">
        <w:rPr>
          <w:b/>
          <w:color w:val="000000"/>
          <w:sz w:val="21"/>
          <w:szCs w:val="21"/>
        </w:rPr>
        <w:t>Předběžné otázky</w:t>
      </w:r>
    </w:p>
    <w:p w14:paraId="0BA0C9E6" w14:textId="5F98DD3F" w:rsidR="00F975A8" w:rsidRDefault="00F975A8" w:rsidP="00F975A8">
      <w:r>
        <w:t>Stanovují se následující kategorie předběžných otázek, za jejichž vyřízení přísluší zpravodaji členům rozhodčí komise odměna:</w:t>
      </w:r>
    </w:p>
    <w:p w14:paraId="326E276A" w14:textId="77777777" w:rsidR="00F975A8" w:rsidRDefault="00F975A8" w:rsidP="006E2D40">
      <w:pPr>
        <w:pStyle w:val="Odstavecseseznamem"/>
        <w:numPr>
          <w:ilvl w:val="0"/>
          <w:numId w:val="7"/>
        </w:numPr>
      </w:pPr>
      <w:r>
        <w:t>Jednoduché otázky – zpravodaj 500 Kč, ostatní členové 0 Kč</w:t>
      </w:r>
    </w:p>
    <w:p w14:paraId="46EAE373" w14:textId="1E498586" w:rsidR="00F975A8" w:rsidRDefault="00F975A8" w:rsidP="006E2D40">
      <w:pPr>
        <w:pStyle w:val="Odstavecseseznamem"/>
        <w:numPr>
          <w:ilvl w:val="0"/>
          <w:numId w:val="7"/>
        </w:numPr>
      </w:pPr>
      <w:r>
        <w:t>Složité otázky – zpravodaj 1000 Kč, ostatní členové 200 Kč</w:t>
      </w:r>
    </w:p>
    <w:p w14:paraId="3C2499BB" w14:textId="289FB196" w:rsidR="00F975A8" w:rsidRDefault="006E2D40" w:rsidP="006E2D40">
      <w:pPr>
        <w:pStyle w:val="Odstavecseseznamem"/>
        <w:numPr>
          <w:ilvl w:val="0"/>
          <w:numId w:val="7"/>
        </w:numPr>
      </w:pPr>
      <w:r>
        <w:t>V</w:t>
      </w:r>
      <w:r w:rsidR="00F975A8">
        <w:t>ysoce složité, nebo urgentní otázky– zpravodaj 2000 Kč, ostatní členové 200 Kč</w:t>
      </w:r>
    </w:p>
    <w:p w14:paraId="6AA3A88B" w14:textId="1F7E44BB" w:rsidR="00293EFB" w:rsidRDefault="00293EFB" w:rsidP="00E26F65"/>
    <w:p w14:paraId="33505FD5" w14:textId="67BF8386" w:rsidR="00BB74DD" w:rsidRDefault="00BB74DD" w:rsidP="00BB74DD">
      <w:pPr>
        <w:pStyle w:val="Nadpis5"/>
        <w:keepNext w:val="0"/>
        <w:keepLines w:val="0"/>
        <w:pBdr>
          <w:top w:val="none" w:sz="0" w:space="5" w:color="auto"/>
        </w:pBdr>
        <w:spacing w:before="0" w:after="200" w:line="288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3 Stížnosti</w:t>
      </w:r>
    </w:p>
    <w:p w14:paraId="0F0C699B" w14:textId="0159FC9F" w:rsidR="00EA03BE" w:rsidRPr="00596EF4" w:rsidRDefault="00BB74DD" w:rsidP="00B17521">
      <w:pPr>
        <w:rPr>
          <w:b/>
          <w:bCs/>
        </w:rPr>
      </w:pPr>
      <w:r>
        <w:t>Stanovují se</w:t>
      </w:r>
      <w:r w:rsidR="00CC2340" w:rsidRPr="00596EF4">
        <w:rPr>
          <w:b/>
          <w:bCs/>
        </w:rPr>
        <w:t xml:space="preserve"> </w:t>
      </w:r>
      <w:r w:rsidR="00CC2340">
        <w:t xml:space="preserve">následující kategorie stížností, za </w:t>
      </w:r>
      <w:r w:rsidR="00E95D75">
        <w:t>jejichž vyřízení</w:t>
      </w:r>
      <w:r w:rsidR="00CC2340">
        <w:t xml:space="preserve"> přísluší zpravodaji a členům rozhodčí komise odměna</w:t>
      </w:r>
      <w:r w:rsidR="008470A7">
        <w:t>:</w:t>
      </w:r>
    </w:p>
    <w:p w14:paraId="45E2207D" w14:textId="1E64A673" w:rsidR="00EA03BE" w:rsidRDefault="00EA03BE" w:rsidP="00CD0267">
      <w:pPr>
        <w:pStyle w:val="Odstavecseseznamem"/>
        <w:numPr>
          <w:ilvl w:val="0"/>
          <w:numId w:val="10"/>
        </w:numPr>
      </w:pPr>
      <w:r>
        <w:t>Jednoduché stížnosti – zpravodaj 2000 Kč, ostatní členové 500 Kč</w:t>
      </w:r>
    </w:p>
    <w:p w14:paraId="0F0538D9" w14:textId="41AE88F0" w:rsidR="00EA03BE" w:rsidRDefault="00EA03BE" w:rsidP="00CD0267">
      <w:pPr>
        <w:pStyle w:val="Odstavecseseznamem"/>
        <w:numPr>
          <w:ilvl w:val="0"/>
          <w:numId w:val="10"/>
        </w:numPr>
      </w:pPr>
      <w:r>
        <w:t>Složité stížnosti – zpravodaj 3000 Kč, ostatní členové 1000 Kč</w:t>
      </w:r>
    </w:p>
    <w:p w14:paraId="7F83CC0E" w14:textId="1D1A0CB6" w:rsidR="003C7C6B" w:rsidRDefault="00EA03BE" w:rsidP="00B17521">
      <w:pPr>
        <w:pStyle w:val="Odstavecseseznamem"/>
        <w:numPr>
          <w:ilvl w:val="0"/>
          <w:numId w:val="10"/>
        </w:numPr>
      </w:pPr>
      <w:r>
        <w:t>Vysoce složité stížnosti – zpravodaj 5000 Kč, ostatní členové 2000 Kč</w:t>
      </w:r>
    </w:p>
    <w:p w14:paraId="50CF3B05" w14:textId="77777777" w:rsidR="00CC4DB6" w:rsidRDefault="00CC4DB6" w:rsidP="00CC4DB6">
      <w:pPr>
        <w:pStyle w:val="Nadpis5"/>
        <w:keepNext w:val="0"/>
        <w:keepLines w:val="0"/>
        <w:pBdr>
          <w:top w:val="none" w:sz="0" w:space="5" w:color="auto"/>
        </w:pBdr>
        <w:spacing w:before="0" w:after="200" w:line="288" w:lineRule="auto"/>
        <w:rPr>
          <w:b/>
          <w:color w:val="000000"/>
          <w:sz w:val="21"/>
          <w:szCs w:val="21"/>
        </w:rPr>
      </w:pPr>
    </w:p>
    <w:p w14:paraId="676484B6" w14:textId="3EB7E143" w:rsidR="00CD0267" w:rsidRDefault="00CC4DB6" w:rsidP="00CD0267">
      <w:pPr>
        <w:pStyle w:val="Nadpis5"/>
        <w:keepNext w:val="0"/>
        <w:keepLines w:val="0"/>
        <w:pBdr>
          <w:top w:val="none" w:sz="0" w:space="5" w:color="auto"/>
        </w:pBdr>
        <w:spacing w:before="0" w:after="200" w:line="288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§ 4 Systém odměňování </w:t>
      </w:r>
      <w:r w:rsidR="00A41C9F">
        <w:rPr>
          <w:b/>
          <w:color w:val="000000"/>
          <w:sz w:val="21"/>
          <w:szCs w:val="21"/>
        </w:rPr>
        <w:t>v souvislosti s řešením předběžných otázek a stížností</w:t>
      </w:r>
    </w:p>
    <w:p w14:paraId="2F499C9C" w14:textId="3ECC1C53" w:rsidR="00A41C9F" w:rsidRDefault="00A41C9F" w:rsidP="00816D8D">
      <w:pPr>
        <w:pStyle w:val="Odstavecseseznamem"/>
        <w:numPr>
          <w:ilvl w:val="0"/>
          <w:numId w:val="11"/>
        </w:numPr>
      </w:pPr>
      <w:r>
        <w:t>Odměny</w:t>
      </w:r>
      <w:r w:rsidR="00E44B6F">
        <w:t xml:space="preserve"> zpravodaje a ostatních členů Rozhodčí komise při řešení předběžných otázek a stížností</w:t>
      </w:r>
      <w:r w:rsidR="00141046">
        <w:t xml:space="preserve"> se vyplácí</w:t>
      </w:r>
      <w:r w:rsidR="00E44B6F">
        <w:t xml:space="preserve"> </w:t>
      </w:r>
      <w:r w:rsidR="005A7CE3">
        <w:t>na základě</w:t>
      </w:r>
      <w:r w:rsidR="00816D8D">
        <w:t xml:space="preserve"> složitosti věci </w:t>
      </w:r>
      <w:r w:rsidR="005A7CE3">
        <w:t>dle</w:t>
      </w:r>
      <w:r w:rsidR="00816D8D">
        <w:t xml:space="preserve"> § 2 a 3 tohoto usnesení.</w:t>
      </w:r>
    </w:p>
    <w:p w14:paraId="7D2D1324" w14:textId="3767691B" w:rsidR="00816D8D" w:rsidRDefault="00A32D53" w:rsidP="00816D8D">
      <w:pPr>
        <w:pStyle w:val="Odstavecseseznamem"/>
        <w:numPr>
          <w:ilvl w:val="0"/>
          <w:numId w:val="11"/>
        </w:numPr>
      </w:pPr>
      <w:r>
        <w:t xml:space="preserve">O zařazení věci do určité kategorie rozhoduje Rozhodčí komise na návrh předsedy rozhodčí komise. Je-li zpravodajem věci </w:t>
      </w:r>
      <w:r w:rsidR="00FF2F5A">
        <w:t>předseda Rozhodčí komise</w:t>
      </w:r>
      <w:r w:rsidR="00D97573">
        <w:t>, nebo nenavrhne-li</w:t>
      </w:r>
      <w:r w:rsidR="00AB5A06">
        <w:t xml:space="preserve"> zařazení předseda Rozhodčí komise nejpozději při hlasování o usnesení v projednávané věci</w:t>
      </w:r>
      <w:r w:rsidR="00FF2F5A">
        <w:t>, navrh</w:t>
      </w:r>
      <w:r w:rsidR="00AB5A06">
        <w:t>ne</w:t>
      </w:r>
      <w:r w:rsidR="00FF2F5A">
        <w:t xml:space="preserve"> zařazení místopředseda Rozhodčí komise</w:t>
      </w:r>
      <w:r w:rsidR="006E4A56">
        <w:t>.</w:t>
      </w:r>
    </w:p>
    <w:p w14:paraId="332DD4A9" w14:textId="77777777" w:rsidR="00A41C9F" w:rsidRPr="00A41C9F" w:rsidRDefault="00A41C9F" w:rsidP="00A41C9F"/>
    <w:p w14:paraId="5EA36CB3" w14:textId="1AA3DD07" w:rsidR="00CD0267" w:rsidRDefault="00CD0267" w:rsidP="00CD0267">
      <w:pPr>
        <w:pStyle w:val="Nadpis5"/>
        <w:keepNext w:val="0"/>
        <w:keepLines w:val="0"/>
        <w:pBdr>
          <w:top w:val="none" w:sz="0" w:space="5" w:color="auto"/>
        </w:pBdr>
        <w:spacing w:before="0" w:after="200" w:line="288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§ </w:t>
      </w:r>
      <w:r w:rsidR="00CC4DB6">
        <w:rPr>
          <w:b/>
          <w:color w:val="000000"/>
          <w:sz w:val="21"/>
          <w:szCs w:val="21"/>
        </w:rPr>
        <w:t>5</w:t>
      </w:r>
      <w:r>
        <w:rPr>
          <w:b/>
          <w:color w:val="000000"/>
          <w:sz w:val="21"/>
          <w:szCs w:val="21"/>
        </w:rPr>
        <w:t xml:space="preserve"> </w:t>
      </w:r>
      <w:r w:rsidR="00A22590">
        <w:rPr>
          <w:b/>
          <w:color w:val="000000"/>
          <w:sz w:val="21"/>
          <w:szCs w:val="21"/>
        </w:rPr>
        <w:t>Odměn</w:t>
      </w:r>
      <w:r w:rsidR="008047E5">
        <w:rPr>
          <w:b/>
          <w:color w:val="000000"/>
          <w:sz w:val="21"/>
          <w:szCs w:val="21"/>
        </w:rPr>
        <w:t>y předsedovi</w:t>
      </w:r>
      <w:r w:rsidR="0042023D">
        <w:rPr>
          <w:b/>
          <w:color w:val="000000"/>
          <w:sz w:val="21"/>
          <w:szCs w:val="21"/>
        </w:rPr>
        <w:t xml:space="preserve"> Rozhodčí komise</w:t>
      </w:r>
    </w:p>
    <w:p w14:paraId="4BB852BE" w14:textId="368F645E" w:rsidR="00C822B8" w:rsidRDefault="00A22590" w:rsidP="00C822B8">
      <w:pPr>
        <w:pStyle w:val="Odstavecseseznamem"/>
        <w:numPr>
          <w:ilvl w:val="0"/>
          <w:numId w:val="12"/>
        </w:numPr>
      </w:pPr>
      <w:r>
        <w:t>Odměny</w:t>
      </w:r>
      <w:r w:rsidR="005A7CE3">
        <w:t xml:space="preserve"> na </w:t>
      </w:r>
      <w:r w:rsidR="0042023D">
        <w:t xml:space="preserve">činnost předsedy Rozhodčí komise se vyplácí za výkon </w:t>
      </w:r>
      <w:r>
        <w:t>organizační a jiné správní činnosti</w:t>
      </w:r>
      <w:r w:rsidR="005830D9">
        <w:t xml:space="preserve"> za účelem </w:t>
      </w:r>
      <w:r w:rsidR="007D4D84">
        <w:t>fungování</w:t>
      </w:r>
      <w:r w:rsidR="005830D9">
        <w:t xml:space="preserve"> Rozhodčí komise</w:t>
      </w:r>
      <w:r>
        <w:t>.</w:t>
      </w:r>
    </w:p>
    <w:p w14:paraId="07A5E7C8" w14:textId="21A39BEA" w:rsidR="00342593" w:rsidRDefault="00F90A01" w:rsidP="00C822B8">
      <w:pPr>
        <w:pStyle w:val="Odstavecseseznamem"/>
        <w:numPr>
          <w:ilvl w:val="0"/>
          <w:numId w:val="12"/>
        </w:numPr>
      </w:pPr>
      <w:r>
        <w:lastRenderedPageBreak/>
        <w:t xml:space="preserve">Prostředky v záměru </w:t>
      </w:r>
      <w:r w:rsidR="00316C54">
        <w:t xml:space="preserve">2021 RK – Předseda je možné vyplácet </w:t>
      </w:r>
      <w:r w:rsidR="00717892">
        <w:t>maximálně ve výši 3000 Kč</w:t>
      </w:r>
      <w:r w:rsidR="00F727E2">
        <w:t xml:space="preserve"> za kalendářní</w:t>
      </w:r>
      <w:r w:rsidR="00717892">
        <w:t xml:space="preserve"> </w:t>
      </w:r>
      <w:r w:rsidR="002D1613">
        <w:t>měsí</w:t>
      </w:r>
      <w:r w:rsidR="00F727E2">
        <w:t>c</w:t>
      </w:r>
      <w:r w:rsidR="002D1613">
        <w:t>.</w:t>
      </w:r>
    </w:p>
    <w:p w14:paraId="19C409ED" w14:textId="43975F43" w:rsidR="00A22590" w:rsidRDefault="005830D9" w:rsidP="005A7CE3">
      <w:pPr>
        <w:pStyle w:val="Odstavecseseznamem"/>
        <w:numPr>
          <w:ilvl w:val="0"/>
          <w:numId w:val="12"/>
        </w:numPr>
      </w:pPr>
      <w:r>
        <w:t xml:space="preserve">Předseda Rozhodčí komise může </w:t>
      </w:r>
      <w:r w:rsidR="002E32CA">
        <w:t>pověřit některou činností dle odst. 1 tohoto ustanovení místopředsedu či člena Rozhodčí komise a společně s tím na něj převést část této odměny</w:t>
      </w:r>
      <w:r w:rsidR="00342593">
        <w:t xml:space="preserve"> stanovené pro daný kalendářní měsíc</w:t>
      </w:r>
      <w:r w:rsidR="002E32CA">
        <w:t>.</w:t>
      </w:r>
    </w:p>
    <w:p w14:paraId="171F57C1" w14:textId="77777777" w:rsidR="00EE2824" w:rsidRDefault="00EE2824" w:rsidP="00EE2824">
      <w:pPr>
        <w:pStyle w:val="Nadpis5"/>
        <w:keepNext w:val="0"/>
        <w:keepLines w:val="0"/>
        <w:pBdr>
          <w:top w:val="none" w:sz="0" w:space="5" w:color="auto"/>
        </w:pBdr>
        <w:spacing w:before="0" w:after="200" w:line="288" w:lineRule="auto"/>
        <w:rPr>
          <w:b/>
          <w:color w:val="000000"/>
          <w:sz w:val="21"/>
          <w:szCs w:val="21"/>
        </w:rPr>
      </w:pPr>
    </w:p>
    <w:p w14:paraId="1C151E08" w14:textId="3BFA9269" w:rsidR="00EE2824" w:rsidRDefault="00EE2824" w:rsidP="00EE2824">
      <w:pPr>
        <w:pStyle w:val="Nadpis5"/>
        <w:keepNext w:val="0"/>
        <w:keepLines w:val="0"/>
        <w:pBdr>
          <w:top w:val="none" w:sz="0" w:space="5" w:color="auto"/>
        </w:pBdr>
        <w:spacing w:before="0" w:after="200" w:line="288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6 Odměny za mimořádn</w:t>
      </w:r>
      <w:r w:rsidR="00AE61BB">
        <w:rPr>
          <w:b/>
          <w:color w:val="000000"/>
          <w:sz w:val="21"/>
          <w:szCs w:val="21"/>
        </w:rPr>
        <w:t>ou činnost</w:t>
      </w:r>
    </w:p>
    <w:p w14:paraId="212E77D1" w14:textId="657688E3" w:rsidR="00EE2824" w:rsidRDefault="000570FA" w:rsidP="00860420">
      <w:pPr>
        <w:pStyle w:val="Odstavecseseznamem"/>
        <w:numPr>
          <w:ilvl w:val="0"/>
          <w:numId w:val="13"/>
        </w:numPr>
      </w:pPr>
      <w:r>
        <w:t xml:space="preserve">Členovi rozhodčí komise může být </w:t>
      </w:r>
      <w:r w:rsidR="00D314EA">
        <w:t xml:space="preserve">vyplacena mimořádná odměna za výkon činnosti nesouvisející přímo </w:t>
      </w:r>
      <w:r w:rsidR="00F22466">
        <w:t>s činností Rozhodčí komise</w:t>
      </w:r>
      <w:r w:rsidR="00860420">
        <w:t>.</w:t>
      </w:r>
    </w:p>
    <w:p w14:paraId="0F6E5751" w14:textId="04C653CB" w:rsidR="00860420" w:rsidRPr="00CD0267" w:rsidRDefault="00860420" w:rsidP="00860420">
      <w:pPr>
        <w:pStyle w:val="Odstavecseseznamem"/>
        <w:numPr>
          <w:ilvl w:val="0"/>
          <w:numId w:val="13"/>
        </w:numPr>
      </w:pPr>
      <w:r>
        <w:t>O výši odměny za činnost dle odst. 1 rozhodne předseda Rozhodčí komise.</w:t>
      </w:r>
    </w:p>
    <w:sectPr w:rsidR="00860420" w:rsidRPr="00CD026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015"/>
    <w:multiLevelType w:val="hybridMultilevel"/>
    <w:tmpl w:val="91D87084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A7256F"/>
    <w:multiLevelType w:val="hybridMultilevel"/>
    <w:tmpl w:val="58F0453C"/>
    <w:lvl w:ilvl="0" w:tplc="0B201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303"/>
    <w:multiLevelType w:val="hybridMultilevel"/>
    <w:tmpl w:val="9004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A9F"/>
    <w:multiLevelType w:val="hybridMultilevel"/>
    <w:tmpl w:val="0744FE7A"/>
    <w:lvl w:ilvl="0" w:tplc="04050019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376"/>
    <w:multiLevelType w:val="hybridMultilevel"/>
    <w:tmpl w:val="D6A299EA"/>
    <w:lvl w:ilvl="0" w:tplc="2416E4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4FA7"/>
    <w:multiLevelType w:val="hybridMultilevel"/>
    <w:tmpl w:val="FC643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C0E3F"/>
    <w:multiLevelType w:val="hybridMultilevel"/>
    <w:tmpl w:val="B322C748"/>
    <w:lvl w:ilvl="0" w:tplc="5282A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716F"/>
    <w:multiLevelType w:val="hybridMultilevel"/>
    <w:tmpl w:val="D3E20D70"/>
    <w:lvl w:ilvl="0" w:tplc="04050019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7505"/>
    <w:multiLevelType w:val="hybridMultilevel"/>
    <w:tmpl w:val="61E02582"/>
    <w:lvl w:ilvl="0" w:tplc="D95E8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70BAF"/>
    <w:multiLevelType w:val="hybridMultilevel"/>
    <w:tmpl w:val="E2405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5D9D"/>
    <w:multiLevelType w:val="multilevel"/>
    <w:tmpl w:val="2D1E330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04302E6"/>
    <w:multiLevelType w:val="hybridMultilevel"/>
    <w:tmpl w:val="E9A28F24"/>
    <w:lvl w:ilvl="0" w:tplc="FA289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61F55"/>
    <w:multiLevelType w:val="hybridMultilevel"/>
    <w:tmpl w:val="9A507E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3"/>
    <w:rsid w:val="00055252"/>
    <w:rsid w:val="000570FA"/>
    <w:rsid w:val="000C5749"/>
    <w:rsid w:val="00141046"/>
    <w:rsid w:val="00146CF2"/>
    <w:rsid w:val="00156BE8"/>
    <w:rsid w:val="001B7E95"/>
    <w:rsid w:val="001C25D3"/>
    <w:rsid w:val="001D7FC8"/>
    <w:rsid w:val="00293EFB"/>
    <w:rsid w:val="002D03A9"/>
    <w:rsid w:val="002D1613"/>
    <w:rsid w:val="002E32CA"/>
    <w:rsid w:val="00316C54"/>
    <w:rsid w:val="00342593"/>
    <w:rsid w:val="00345221"/>
    <w:rsid w:val="003C7C6B"/>
    <w:rsid w:val="0042023D"/>
    <w:rsid w:val="00482F68"/>
    <w:rsid w:val="004A204F"/>
    <w:rsid w:val="005830D9"/>
    <w:rsid w:val="00596EF4"/>
    <w:rsid w:val="005A7CE3"/>
    <w:rsid w:val="005C7188"/>
    <w:rsid w:val="005F055C"/>
    <w:rsid w:val="00690F6E"/>
    <w:rsid w:val="006D627B"/>
    <w:rsid w:val="006E2D40"/>
    <w:rsid w:val="006E4A56"/>
    <w:rsid w:val="006E4A86"/>
    <w:rsid w:val="00717892"/>
    <w:rsid w:val="007C7385"/>
    <w:rsid w:val="007D4D84"/>
    <w:rsid w:val="008047E5"/>
    <w:rsid w:val="00816D8D"/>
    <w:rsid w:val="008470A7"/>
    <w:rsid w:val="00860420"/>
    <w:rsid w:val="008C477D"/>
    <w:rsid w:val="00901949"/>
    <w:rsid w:val="0091629F"/>
    <w:rsid w:val="009943C7"/>
    <w:rsid w:val="009B4A32"/>
    <w:rsid w:val="00A22590"/>
    <w:rsid w:val="00A2390C"/>
    <w:rsid w:val="00A32D53"/>
    <w:rsid w:val="00A419FB"/>
    <w:rsid w:val="00A41C9F"/>
    <w:rsid w:val="00A73549"/>
    <w:rsid w:val="00A91E08"/>
    <w:rsid w:val="00AB5A06"/>
    <w:rsid w:val="00AE61BB"/>
    <w:rsid w:val="00B17521"/>
    <w:rsid w:val="00B54288"/>
    <w:rsid w:val="00B67D36"/>
    <w:rsid w:val="00BB74DD"/>
    <w:rsid w:val="00BE0604"/>
    <w:rsid w:val="00C55758"/>
    <w:rsid w:val="00C6099E"/>
    <w:rsid w:val="00C822B8"/>
    <w:rsid w:val="00CC2340"/>
    <w:rsid w:val="00CC4DB6"/>
    <w:rsid w:val="00CD0267"/>
    <w:rsid w:val="00D22ED1"/>
    <w:rsid w:val="00D314EA"/>
    <w:rsid w:val="00D97573"/>
    <w:rsid w:val="00DB1F14"/>
    <w:rsid w:val="00DB7150"/>
    <w:rsid w:val="00E07092"/>
    <w:rsid w:val="00E26F65"/>
    <w:rsid w:val="00E43F94"/>
    <w:rsid w:val="00E44B6F"/>
    <w:rsid w:val="00E939B3"/>
    <w:rsid w:val="00E95D75"/>
    <w:rsid w:val="00EA03BE"/>
    <w:rsid w:val="00EC60FC"/>
    <w:rsid w:val="00EE1320"/>
    <w:rsid w:val="00EE2824"/>
    <w:rsid w:val="00F22466"/>
    <w:rsid w:val="00F4504F"/>
    <w:rsid w:val="00F727E2"/>
    <w:rsid w:val="00F90A01"/>
    <w:rsid w:val="00F96A02"/>
    <w:rsid w:val="00F975A8"/>
    <w:rsid w:val="00FB7B83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1780"/>
  <w15:docId w15:val="{3BA9D53F-293B-43E7-AA2A-C57C1004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1C25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6F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6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399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Viktor Derka</cp:lastModifiedBy>
  <cp:revision>85</cp:revision>
  <dcterms:created xsi:type="dcterms:W3CDTF">2021-04-11T10:30:00Z</dcterms:created>
  <dcterms:modified xsi:type="dcterms:W3CDTF">2021-04-21T08:34:00Z</dcterms:modified>
</cp:coreProperties>
</file>