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tag w:val="oznaceniDokumentu"/>
        <w:id w:val="-1578812355"/>
        <w:placeholder>
          <w:docPart w:val="71F115774EE74C6A815AF9EFE214B243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DD79C7" w:rsidRPr="00DD79C7" w:rsidRDefault="006A0C51" w:rsidP="00DD79C7">
          <w:pPr>
            <w:pStyle w:val="Bezmezer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cs-CZ"/>
            </w:rPr>
          </w:pPr>
          <w:r>
            <w:rPr>
              <w:b/>
            </w:rPr>
            <w:t xml:space="preserve"> </w:t>
          </w:r>
        </w:p>
      </w:sdtContent>
    </w:sdt>
    <w:p w:rsidR="00887ECA" w:rsidRPr="008E5504" w:rsidRDefault="00C35A3D" w:rsidP="00DD79C7">
      <w:pPr>
        <w:spacing w:before="360" w:after="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ložte římské číslo dle čísla na obálce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A47D63">
        <w:rPr>
          <w:rFonts w:ascii="Arial" w:hAnsi="Arial" w:cs="Arial"/>
          <w:bCs/>
          <w:sz w:val="22"/>
          <w:szCs w:val="22"/>
        </w:rPr>
        <w:t>II.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672E" w:rsidRPr="00A97659" w:rsidRDefault="0040404C" w:rsidP="001B7406">
      <w:pPr>
        <w:spacing w:after="600"/>
        <w:jc w:val="center"/>
        <w:rPr>
          <w:rFonts w:ascii="Arial" w:hAnsi="Arial" w:cs="Arial"/>
          <w:b/>
          <w:szCs w:val="22"/>
        </w:rPr>
      </w:pPr>
      <w:r w:rsidRPr="00A97659">
        <w:rPr>
          <w:rFonts w:ascii="Arial" w:hAnsi="Arial" w:cs="Arial"/>
          <w:b/>
          <w:szCs w:val="22"/>
        </w:rPr>
        <w:t>PŘEDKLÁDACÍ ZPRÁVA</w:t>
      </w:r>
    </w:p>
    <w:p w:rsidR="001C2F9B" w:rsidRDefault="009C78D1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E5504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E550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E5504">
        <w:rPr>
          <w:rFonts w:ascii="Arial" w:hAnsi="Arial" w:cs="Arial"/>
          <w:bCs/>
          <w:sz w:val="22"/>
          <w:szCs w:val="22"/>
        </w:rPr>
      </w:r>
      <w:r w:rsidRPr="008E5504">
        <w:rPr>
          <w:rFonts w:ascii="Arial" w:hAnsi="Arial" w:cs="Arial"/>
          <w:bCs/>
          <w:sz w:val="22"/>
          <w:szCs w:val="22"/>
        </w:rPr>
        <w:fldChar w:fldCharType="separate"/>
      </w:r>
      <w:r w:rsidR="001C2F9B" w:rsidRPr="001C2F9B">
        <w:rPr>
          <w:rFonts w:ascii="Arial" w:hAnsi="Arial" w:cs="Arial"/>
          <w:bCs/>
          <w:sz w:val="22"/>
          <w:szCs w:val="22"/>
        </w:rPr>
        <w:t>Založení Uhelné komise a její statut byly schváleny vládou ČR usnesením č. 565 v červenci 2019. Uhelná komise je dle schváleného statutu kvalifikována jako poradní orgán vlády ČR. Hlavním cílem komise je poskytnout vládě ČR objektivní a v maximální možné míře konsensuální výstupy s ohledem na budoucí využití hnědého uhlí v ČR včetně všech souvisejících aspektů.</w:t>
      </w:r>
      <w:r w:rsidR="001C2F9B">
        <w:rPr>
          <w:rFonts w:ascii="Arial" w:hAnsi="Arial" w:cs="Arial"/>
          <w:bCs/>
          <w:sz w:val="22"/>
          <w:szCs w:val="22"/>
        </w:rPr>
        <w:t xml:space="preserve"> </w:t>
      </w:r>
      <w:r w:rsidR="001C2F9B" w:rsidRPr="001C2F9B">
        <w:rPr>
          <w:rFonts w:ascii="Arial" w:hAnsi="Arial" w:cs="Arial"/>
          <w:bCs/>
          <w:sz w:val="22"/>
          <w:szCs w:val="22"/>
        </w:rPr>
        <w:t>Dle schváleného statutu Uhelné komise z 30. července 2019 mají být dílčí výstupy Uhelné komise dopracovány nejpozději do 30. září 2020. V důsledku epidemiologické situace došlo k dílčímu zpoždění.</w:t>
      </w:r>
    </w:p>
    <w:p w:rsidR="001C2F9B" w:rsidRDefault="001C2F9B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C2F9B">
        <w:rPr>
          <w:rFonts w:ascii="Arial" w:hAnsi="Arial" w:cs="Arial"/>
          <w:bCs/>
          <w:sz w:val="22"/>
          <w:szCs w:val="22"/>
        </w:rPr>
        <w:t>Uhelná komise má celkem 19 členů, jsou jimi zástupci: Ministerstva průmyslu a obchodu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Ministerstva životního prostředí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Ministerstva pro místní rozvoj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Ministerstva financí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Ministerstva práce a sociálních věcí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Českého báňského úřadu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Konfederace zaměstnavatelských a podnikatelských svazů ČR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Svazu průmyslu a dopravy ČR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Hospodářské komory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Českomoravské konfederace odborových svazů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dva zástupci Nevládních neziskových organizací s hospodářským, environmentálním a sociálním zaměřením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Ústeckého kraje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Karlovarského kraje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Moravskoslezského kraje</w:t>
      </w:r>
      <w:r w:rsidR="005E5C36">
        <w:rPr>
          <w:rFonts w:ascii="Arial" w:hAnsi="Arial" w:cs="Arial"/>
          <w:bCs/>
          <w:sz w:val="22"/>
          <w:szCs w:val="22"/>
        </w:rPr>
        <w:t>,</w:t>
      </w:r>
      <w:r w:rsidRPr="001C2F9B">
        <w:rPr>
          <w:rFonts w:ascii="Arial" w:hAnsi="Arial" w:cs="Arial"/>
          <w:bCs/>
          <w:sz w:val="22"/>
          <w:szCs w:val="22"/>
        </w:rPr>
        <w:t xml:space="preserve"> Poslanecké sněmovny ČR (předseda Podvýboru pro energetiku</w:t>
      </w:r>
      <w:r w:rsidR="005E5C36">
        <w:rPr>
          <w:rFonts w:ascii="Arial" w:hAnsi="Arial" w:cs="Arial"/>
          <w:bCs/>
          <w:sz w:val="22"/>
          <w:szCs w:val="22"/>
        </w:rPr>
        <w:t xml:space="preserve"> a </w:t>
      </w:r>
      <w:r w:rsidRPr="001C2F9B">
        <w:rPr>
          <w:rFonts w:ascii="Arial" w:hAnsi="Arial" w:cs="Arial"/>
          <w:bCs/>
          <w:sz w:val="22"/>
          <w:szCs w:val="22"/>
        </w:rPr>
        <w:t>zástupce Výboru pro životní prostředí) a dva zástupci Akademické sféry. Uhelné komisi spolu-předsedají ministři průmyslu a obchodu a</w:t>
      </w:r>
      <w:r w:rsidR="005E5C36">
        <w:rPr>
          <w:rFonts w:ascii="Arial" w:hAnsi="Arial" w:cs="Arial"/>
          <w:bCs/>
          <w:sz w:val="22"/>
          <w:szCs w:val="22"/>
        </w:rPr>
        <w:t> </w:t>
      </w:r>
      <w:r w:rsidRPr="001C2F9B">
        <w:rPr>
          <w:rFonts w:ascii="Arial" w:hAnsi="Arial" w:cs="Arial"/>
          <w:bCs/>
          <w:sz w:val="22"/>
          <w:szCs w:val="22"/>
        </w:rPr>
        <w:t>životního prostředí.</w:t>
      </w:r>
    </w:p>
    <w:p w:rsidR="001C2F9B" w:rsidRDefault="001C2F9B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C2F9B">
        <w:rPr>
          <w:rFonts w:ascii="Arial" w:hAnsi="Arial" w:cs="Arial"/>
          <w:bCs/>
          <w:sz w:val="22"/>
          <w:szCs w:val="22"/>
        </w:rPr>
        <w:t>Uhelná komise iniciovala vznik tří pracovní skupin: i) pracovní skupiny pro stanovení harmonogramu útlumu využití uhlí, a to v celkovém kontextu energetického mixu ČR a ochrany klimatu; ii) pracovní skupiny pro stanovení parametrů pro případný útlum zdrojů a problematiku legislativy a iii) pracovní skupiny pro identifikaci sociálních a ekonomických dopadů.</w:t>
      </w:r>
    </w:p>
    <w:p w:rsidR="0092163B" w:rsidRDefault="001C2F9B" w:rsidP="005E5C3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C2F9B">
        <w:rPr>
          <w:rFonts w:ascii="Arial" w:hAnsi="Arial" w:cs="Arial"/>
          <w:bCs/>
          <w:sz w:val="22"/>
          <w:szCs w:val="22"/>
        </w:rPr>
        <w:t>Od vzniku Uhelné komise v polovině roku 2019 proběhlo celkem sedm zasedání Uhelné komise. Zasedání Uhelné komise byl</w:t>
      </w:r>
      <w:r w:rsidR="005E5C36">
        <w:rPr>
          <w:rFonts w:ascii="Arial" w:hAnsi="Arial" w:cs="Arial"/>
          <w:bCs/>
          <w:sz w:val="22"/>
          <w:szCs w:val="22"/>
        </w:rPr>
        <w:t>a</w:t>
      </w:r>
      <w:r w:rsidRPr="001C2F9B">
        <w:rPr>
          <w:rFonts w:ascii="Arial" w:hAnsi="Arial" w:cs="Arial"/>
          <w:bCs/>
          <w:sz w:val="22"/>
          <w:szCs w:val="22"/>
        </w:rPr>
        <w:t xml:space="preserve"> z velké míry zaměřen</w:t>
      </w:r>
      <w:r w:rsidR="005E5C36">
        <w:rPr>
          <w:rFonts w:ascii="Arial" w:hAnsi="Arial" w:cs="Arial"/>
          <w:bCs/>
          <w:sz w:val="22"/>
          <w:szCs w:val="22"/>
        </w:rPr>
        <w:t>a</w:t>
      </w:r>
      <w:r w:rsidRPr="001C2F9B">
        <w:rPr>
          <w:rFonts w:ascii="Arial" w:hAnsi="Arial" w:cs="Arial"/>
          <w:bCs/>
          <w:sz w:val="22"/>
          <w:szCs w:val="22"/>
        </w:rPr>
        <w:t xml:space="preserve"> na získání přehledu práce pracovních skupin a zadání úkolů pro tyto pracovní skupiny.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2F9B">
        <w:rPr>
          <w:rFonts w:ascii="Arial" w:hAnsi="Arial" w:cs="Arial"/>
          <w:bCs/>
          <w:sz w:val="22"/>
          <w:szCs w:val="22"/>
        </w:rPr>
        <w:t>Co se týče nejzásadnějších výstupů, tak v rámci 5. zasedání Uhelné komise, bylo nadpoloviční většinou přítomných členů schváleno kritérium emisní intensity jako rozhodující kritérium pro výběr utlumovaných uhelných zdrojů a</w:t>
      </w:r>
      <w:r w:rsidR="005E5C36">
        <w:rPr>
          <w:rFonts w:ascii="Arial" w:hAnsi="Arial" w:cs="Arial"/>
          <w:bCs/>
          <w:sz w:val="22"/>
          <w:szCs w:val="22"/>
        </w:rPr>
        <w:t> </w:t>
      </w:r>
      <w:r w:rsidRPr="001C2F9B">
        <w:rPr>
          <w:rFonts w:ascii="Arial" w:hAnsi="Arial" w:cs="Arial"/>
          <w:bCs/>
          <w:sz w:val="22"/>
          <w:szCs w:val="22"/>
        </w:rPr>
        <w:t>kategorizace zdrojů do čtyř základních kategorií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C2F9B">
        <w:rPr>
          <w:rFonts w:ascii="Arial" w:hAnsi="Arial" w:cs="Arial"/>
          <w:bCs/>
          <w:sz w:val="22"/>
          <w:szCs w:val="22"/>
        </w:rPr>
        <w:t xml:space="preserve">V rámci 7. zasedání Uhelné komise pak bylo schváleno usnesení s hlavními doporučeními vládě ČR. </w:t>
      </w:r>
      <w:r>
        <w:rPr>
          <w:rFonts w:ascii="Arial" w:hAnsi="Arial" w:cs="Arial"/>
          <w:bCs/>
          <w:sz w:val="22"/>
          <w:szCs w:val="22"/>
        </w:rPr>
        <w:t>Ze strany Uhelné komise</w:t>
      </w:r>
      <w:r w:rsidRPr="001C2F9B">
        <w:rPr>
          <w:rFonts w:ascii="Arial" w:hAnsi="Arial" w:cs="Arial"/>
          <w:bCs/>
          <w:sz w:val="22"/>
          <w:szCs w:val="22"/>
        </w:rPr>
        <w:t xml:space="preserve"> byl jako </w:t>
      </w:r>
      <w:r w:rsidR="0092163B">
        <w:rPr>
          <w:rFonts w:ascii="Arial" w:hAnsi="Arial" w:cs="Arial"/>
          <w:bCs/>
          <w:sz w:val="22"/>
          <w:szCs w:val="22"/>
        </w:rPr>
        <w:t>realistický</w:t>
      </w:r>
      <w:r w:rsidRPr="001C2F9B">
        <w:rPr>
          <w:rFonts w:ascii="Arial" w:hAnsi="Arial" w:cs="Arial"/>
          <w:bCs/>
          <w:sz w:val="22"/>
          <w:szCs w:val="22"/>
        </w:rPr>
        <w:t xml:space="preserve"> rok útlumu uhlí z hlediska technického, bezpečnostního, ekonomického i z hlediska dopadu na produkci emisí schválen rok 2038</w:t>
      </w:r>
      <w:r w:rsidR="0092163B">
        <w:rPr>
          <w:rFonts w:ascii="Arial" w:hAnsi="Arial" w:cs="Arial"/>
          <w:bCs/>
          <w:sz w:val="22"/>
          <w:szCs w:val="22"/>
        </w:rPr>
        <w:t xml:space="preserve"> včetně navazujících podmínek</w:t>
      </w:r>
      <w:r w:rsidRPr="001C2F9B">
        <w:rPr>
          <w:rFonts w:ascii="Arial" w:hAnsi="Arial" w:cs="Arial"/>
          <w:bCs/>
          <w:sz w:val="22"/>
          <w:szCs w:val="22"/>
        </w:rPr>
        <w:t>.</w:t>
      </w:r>
    </w:p>
    <w:p w:rsidR="005E5C36" w:rsidRPr="005E5C36" w:rsidRDefault="005E5C36" w:rsidP="005E5C3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5E5C36">
        <w:rPr>
          <w:rFonts w:ascii="Arial" w:hAnsi="Arial" w:cs="Arial"/>
          <w:bCs/>
          <w:sz w:val="22"/>
          <w:szCs w:val="22"/>
        </w:rPr>
        <w:t>Za zásadní kritérium výběru roku 2038 bylo zvoleno kritérium nákladů na úsporu emisí CO</w:t>
      </w:r>
      <w:r w:rsidRPr="005E5C36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5E5C36">
        <w:rPr>
          <w:rFonts w:ascii="Arial" w:hAnsi="Arial" w:cs="Arial"/>
          <w:bCs/>
          <w:sz w:val="22"/>
          <w:szCs w:val="22"/>
        </w:rPr>
        <w:t>. Celkové kumulované emise CO</w:t>
      </w:r>
      <w:r w:rsidRPr="005E5C36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5E5C36">
        <w:rPr>
          <w:rFonts w:ascii="Arial" w:hAnsi="Arial" w:cs="Arial"/>
          <w:bCs/>
          <w:sz w:val="22"/>
          <w:szCs w:val="22"/>
        </w:rPr>
        <w:t xml:space="preserve"> na výrobu elektřiny v letech 2020-2050 u referenčního scénáře odpovídají cca 700 mil. tun. Úspora emisí koncepčního scénáře proti referenčnímu činí 138 mil. tun, v případě progresivního scénáře 172 mil. tun a v případě ambiciózního scénáře pak 216 mil. tun.</w:t>
      </w:r>
    </w:p>
    <w:p w:rsidR="005E5C36" w:rsidRPr="005E5C36" w:rsidRDefault="005E5C36" w:rsidP="005E5C3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5E5C36">
        <w:rPr>
          <w:rFonts w:ascii="Arial" w:hAnsi="Arial" w:cs="Arial"/>
          <w:bCs/>
          <w:sz w:val="22"/>
          <w:szCs w:val="22"/>
        </w:rPr>
        <w:t>Dodatečné investiční náklady pro koncepční scénář činí cca 350 mld. Kč, pro progresivní scénář přesahují 500 mld. Kč a pro ambiciózní scénář přesahují 1 bilión Kč.</w:t>
      </w:r>
    </w:p>
    <w:p w:rsidR="005E5C36" w:rsidRPr="005E5C36" w:rsidRDefault="005E5C36" w:rsidP="005E5C3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5E5C36">
        <w:rPr>
          <w:rFonts w:ascii="Arial" w:hAnsi="Arial" w:cs="Arial"/>
          <w:bCs/>
          <w:sz w:val="22"/>
          <w:szCs w:val="22"/>
        </w:rPr>
        <w:lastRenderedPageBreak/>
        <w:t>Koncepční scénář tak vykazuje nejnižší měrné investiční náklady na úsporu emisí (2,54 mld. Kč / mil. t</w:t>
      </w:r>
      <w:r>
        <w:rPr>
          <w:rFonts w:ascii="Arial" w:hAnsi="Arial" w:cs="Arial"/>
          <w:bCs/>
          <w:sz w:val="22"/>
          <w:szCs w:val="22"/>
        </w:rPr>
        <w:t>un</w:t>
      </w:r>
      <w:r w:rsidRPr="005E5C36">
        <w:rPr>
          <w:rFonts w:ascii="Arial" w:hAnsi="Arial" w:cs="Arial"/>
          <w:bCs/>
          <w:sz w:val="22"/>
          <w:szCs w:val="22"/>
        </w:rPr>
        <w:t>). Měrné náklady progresivního scénáře jsou o 14,6</w:t>
      </w:r>
      <w:r>
        <w:rPr>
          <w:rFonts w:ascii="Arial" w:hAnsi="Arial" w:cs="Arial"/>
          <w:bCs/>
          <w:sz w:val="22"/>
          <w:szCs w:val="22"/>
        </w:rPr>
        <w:t> </w:t>
      </w:r>
      <w:r w:rsidRPr="005E5C36">
        <w:rPr>
          <w:rFonts w:ascii="Arial" w:hAnsi="Arial" w:cs="Arial"/>
          <w:bCs/>
          <w:sz w:val="22"/>
          <w:szCs w:val="22"/>
        </w:rPr>
        <w:t>% vyšší (2,91 mld. Kč / mil. t</w:t>
      </w:r>
      <w:r>
        <w:rPr>
          <w:rFonts w:ascii="Arial" w:hAnsi="Arial" w:cs="Arial"/>
          <w:bCs/>
          <w:sz w:val="22"/>
          <w:szCs w:val="22"/>
        </w:rPr>
        <w:t>un</w:t>
      </w:r>
      <w:r w:rsidRPr="005E5C36">
        <w:rPr>
          <w:rFonts w:ascii="Arial" w:hAnsi="Arial" w:cs="Arial"/>
          <w:bCs/>
          <w:sz w:val="22"/>
          <w:szCs w:val="22"/>
        </w:rPr>
        <w:t>). Nejvyšší jsou pak v případě ambiciózního scénáře (4,63 mld. Kč / mil. t</w:t>
      </w:r>
      <w:r>
        <w:rPr>
          <w:rFonts w:ascii="Arial" w:hAnsi="Arial" w:cs="Arial"/>
          <w:bCs/>
          <w:sz w:val="22"/>
          <w:szCs w:val="22"/>
        </w:rPr>
        <w:t>un</w:t>
      </w:r>
      <w:r w:rsidRPr="005E5C36">
        <w:rPr>
          <w:rFonts w:ascii="Arial" w:hAnsi="Arial" w:cs="Arial"/>
          <w:bCs/>
          <w:sz w:val="22"/>
          <w:szCs w:val="22"/>
        </w:rPr>
        <w:t>).</w:t>
      </w:r>
    </w:p>
    <w:p w:rsidR="005E5C36" w:rsidRDefault="005E5C36" w:rsidP="005E5C3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5E5C36">
        <w:rPr>
          <w:rFonts w:ascii="Arial" w:hAnsi="Arial" w:cs="Arial"/>
          <w:bCs/>
          <w:sz w:val="22"/>
          <w:szCs w:val="22"/>
        </w:rPr>
        <w:t>Zároveň koncepční scénář s uvažovaným útlumem v roce 2038 vyžaduje oproti progresivnímu scénáři s útlumem v roce 2033 nižší výstavbu plynových zdrojů (900 MW oproti 3</w:t>
      </w:r>
      <w:r>
        <w:rPr>
          <w:rFonts w:ascii="Arial" w:hAnsi="Arial" w:cs="Arial"/>
          <w:bCs/>
          <w:sz w:val="22"/>
          <w:szCs w:val="22"/>
        </w:rPr>
        <w:t> </w:t>
      </w:r>
      <w:r w:rsidRPr="005E5C36">
        <w:rPr>
          <w:rFonts w:ascii="Arial" w:hAnsi="Arial" w:cs="Arial"/>
          <w:bCs/>
          <w:sz w:val="22"/>
          <w:szCs w:val="22"/>
        </w:rPr>
        <w:t>300 MW v</w:t>
      </w:r>
      <w:r>
        <w:rPr>
          <w:rFonts w:ascii="Arial" w:hAnsi="Arial" w:cs="Arial"/>
          <w:bCs/>
          <w:sz w:val="22"/>
          <w:szCs w:val="22"/>
        </w:rPr>
        <w:t> </w:t>
      </w:r>
      <w:r w:rsidRPr="005E5C36">
        <w:rPr>
          <w:rFonts w:ascii="Arial" w:hAnsi="Arial" w:cs="Arial"/>
          <w:bCs/>
          <w:sz w:val="22"/>
          <w:szCs w:val="22"/>
        </w:rPr>
        <w:t>roce 2033) čímž minimalizuje dovozní závislost. Snížení potřebného výkonu plynových zdrojů na 2</w:t>
      </w:r>
      <w:r>
        <w:rPr>
          <w:rFonts w:ascii="Arial" w:hAnsi="Arial" w:cs="Arial"/>
          <w:bCs/>
          <w:sz w:val="22"/>
          <w:szCs w:val="22"/>
        </w:rPr>
        <w:t> </w:t>
      </w:r>
      <w:r w:rsidRPr="005E5C36">
        <w:rPr>
          <w:rFonts w:ascii="Arial" w:hAnsi="Arial" w:cs="Arial"/>
          <w:bCs/>
          <w:sz w:val="22"/>
          <w:szCs w:val="22"/>
        </w:rPr>
        <w:t>400 MW v progresivním scénáři v roce 2038 rovněž představuje určité riziko tzv. uvízlých aktiv (stranded assets).</w:t>
      </w:r>
    </w:p>
    <w:p w:rsidR="001C2F9B" w:rsidRDefault="001C2F9B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rámci </w:t>
      </w:r>
      <w:r w:rsidR="006828B4">
        <w:rPr>
          <w:rFonts w:ascii="Arial" w:hAnsi="Arial" w:cs="Arial"/>
          <w:bCs/>
          <w:sz w:val="22"/>
          <w:szCs w:val="22"/>
        </w:rPr>
        <w:t>předloženého</w:t>
      </w:r>
      <w:r>
        <w:rPr>
          <w:rFonts w:ascii="Arial" w:hAnsi="Arial" w:cs="Arial"/>
          <w:bCs/>
          <w:sz w:val="22"/>
          <w:szCs w:val="22"/>
        </w:rPr>
        <w:t xml:space="preserve"> materiálu jsou uvedeny průběžné výstupy a doporučení Uhelné komise vládě ČR v souladu se schváleným statutem.</w:t>
      </w:r>
      <w:r w:rsidR="00164724">
        <w:rPr>
          <w:rFonts w:ascii="Arial" w:hAnsi="Arial" w:cs="Arial"/>
          <w:bCs/>
          <w:sz w:val="22"/>
          <w:szCs w:val="22"/>
        </w:rPr>
        <w:t xml:space="preserve"> Dále je navrhována dílčí změna statutu Uhelné komise související s odstoupením zástupců nevládních neziskových organizací, tak aby bylo umožněno jmenování nových zástupců na uvolněná místa.</w:t>
      </w:r>
    </w:p>
    <w:p w:rsidR="00164724" w:rsidRDefault="00164724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Materiál je předkl</w:t>
      </w:r>
      <w:r w:rsidR="005E5C36"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>dán Ministerstvem průmyslu a obchodu a spolupředkládán Ministerstvem životního prostředí.</w:t>
      </w:r>
    </w:p>
    <w:p w:rsidR="00582DE9" w:rsidRPr="00582DE9" w:rsidRDefault="009C78D1" w:rsidP="00CE78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E5504">
        <w:rPr>
          <w:rFonts w:ascii="Arial" w:hAnsi="Arial" w:cs="Arial"/>
          <w:bCs/>
          <w:sz w:val="22"/>
          <w:szCs w:val="22"/>
        </w:rPr>
        <w:fldChar w:fldCharType="end"/>
      </w:r>
    </w:p>
    <w:sectPr w:rsidR="00582DE9" w:rsidRPr="00582DE9" w:rsidSect="00582DE9">
      <w:footerReference w:type="default" r:id="rId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8D" w:rsidRDefault="005D418D">
      <w:r>
        <w:separator/>
      </w:r>
    </w:p>
  </w:endnote>
  <w:endnote w:type="continuationSeparator" w:id="0">
    <w:p w:rsidR="005D418D" w:rsidRDefault="005D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E9" w:rsidRPr="00582DE9" w:rsidRDefault="00582DE9" w:rsidP="00582DE9">
    <w:pPr>
      <w:pStyle w:val="Podnadpis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8D" w:rsidRDefault="005D418D">
      <w:r>
        <w:separator/>
      </w:r>
    </w:p>
  </w:footnote>
  <w:footnote w:type="continuationSeparator" w:id="0">
    <w:p w:rsidR="005D418D" w:rsidRDefault="005D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D"/>
    <w:rsid w:val="000353F8"/>
    <w:rsid w:val="000368B3"/>
    <w:rsid w:val="000438F0"/>
    <w:rsid w:val="000A09A4"/>
    <w:rsid w:val="000C6DE7"/>
    <w:rsid w:val="000E0B3C"/>
    <w:rsid w:val="000E170B"/>
    <w:rsid w:val="00156111"/>
    <w:rsid w:val="00164724"/>
    <w:rsid w:val="0017769F"/>
    <w:rsid w:val="00193610"/>
    <w:rsid w:val="001B7406"/>
    <w:rsid w:val="001C2F9B"/>
    <w:rsid w:val="001C7D9D"/>
    <w:rsid w:val="001E0BBF"/>
    <w:rsid w:val="00216D41"/>
    <w:rsid w:val="002331DE"/>
    <w:rsid w:val="00240B7D"/>
    <w:rsid w:val="002440BD"/>
    <w:rsid w:val="002A672E"/>
    <w:rsid w:val="002B6C17"/>
    <w:rsid w:val="002C0431"/>
    <w:rsid w:val="003130CC"/>
    <w:rsid w:val="00342072"/>
    <w:rsid w:val="00361DDC"/>
    <w:rsid w:val="00371422"/>
    <w:rsid w:val="003A59AF"/>
    <w:rsid w:val="003A6008"/>
    <w:rsid w:val="003F0CA0"/>
    <w:rsid w:val="0040404C"/>
    <w:rsid w:val="00406C16"/>
    <w:rsid w:val="00421876"/>
    <w:rsid w:val="00422CA2"/>
    <w:rsid w:val="00514857"/>
    <w:rsid w:val="00517DCD"/>
    <w:rsid w:val="00543A82"/>
    <w:rsid w:val="005476CA"/>
    <w:rsid w:val="00560822"/>
    <w:rsid w:val="0056661A"/>
    <w:rsid w:val="00574B2B"/>
    <w:rsid w:val="00582DE9"/>
    <w:rsid w:val="005A6304"/>
    <w:rsid w:val="005D418D"/>
    <w:rsid w:val="005E5C36"/>
    <w:rsid w:val="006828B4"/>
    <w:rsid w:val="006858E5"/>
    <w:rsid w:val="00696458"/>
    <w:rsid w:val="006A0C51"/>
    <w:rsid w:val="006D0316"/>
    <w:rsid w:val="006E70BC"/>
    <w:rsid w:val="007A0E35"/>
    <w:rsid w:val="007F16DF"/>
    <w:rsid w:val="00804CE1"/>
    <w:rsid w:val="0085300A"/>
    <w:rsid w:val="00887ECA"/>
    <w:rsid w:val="008B13A3"/>
    <w:rsid w:val="008B303C"/>
    <w:rsid w:val="008C1953"/>
    <w:rsid w:val="008E5504"/>
    <w:rsid w:val="008F6257"/>
    <w:rsid w:val="0092163B"/>
    <w:rsid w:val="00942359"/>
    <w:rsid w:val="00944039"/>
    <w:rsid w:val="00990E91"/>
    <w:rsid w:val="009C78D1"/>
    <w:rsid w:val="009F4360"/>
    <w:rsid w:val="00A0291F"/>
    <w:rsid w:val="00A21197"/>
    <w:rsid w:val="00A47D63"/>
    <w:rsid w:val="00A8681C"/>
    <w:rsid w:val="00A90BF6"/>
    <w:rsid w:val="00A97659"/>
    <w:rsid w:val="00AB5907"/>
    <w:rsid w:val="00AC4CBB"/>
    <w:rsid w:val="00B30632"/>
    <w:rsid w:val="00B52072"/>
    <w:rsid w:val="00BE6F48"/>
    <w:rsid w:val="00C066CA"/>
    <w:rsid w:val="00C110F9"/>
    <w:rsid w:val="00C35A3D"/>
    <w:rsid w:val="00C368F3"/>
    <w:rsid w:val="00C83033"/>
    <w:rsid w:val="00C95DCC"/>
    <w:rsid w:val="00C9742C"/>
    <w:rsid w:val="00CB4C0B"/>
    <w:rsid w:val="00CE46C7"/>
    <w:rsid w:val="00CE78E9"/>
    <w:rsid w:val="00D8204E"/>
    <w:rsid w:val="00D9250E"/>
    <w:rsid w:val="00DA3CB5"/>
    <w:rsid w:val="00DA45D9"/>
    <w:rsid w:val="00DD79C7"/>
    <w:rsid w:val="00E0734D"/>
    <w:rsid w:val="00E118D7"/>
    <w:rsid w:val="00E553A4"/>
    <w:rsid w:val="00E757D9"/>
    <w:rsid w:val="00EB11BC"/>
    <w:rsid w:val="00ED4EBD"/>
    <w:rsid w:val="00F05218"/>
    <w:rsid w:val="00FD45E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8E2A6742-D044-46B5-8266-AC59493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582DE9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DD79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115774EE74C6A815AF9EFE214B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76ECF-D172-4F00-89E0-AF6AACBB66F5}"/>
      </w:docPartPr>
      <w:docPartBody>
        <w:p w:rsidR="00DB6B75" w:rsidRDefault="00DB6B75">
          <w:pPr>
            <w:pStyle w:val="71F115774EE74C6A815AF9EFE214B24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5"/>
    <w:rsid w:val="00D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71F115774EE74C6A815AF9EFE214B243">
    <w:name w:val="71F115774EE74C6A815AF9EFE214B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zpráva.dotm</Template>
  <TotalTime>0</TotalTime>
  <Pages>2</Pages>
  <Words>588</Words>
  <Characters>3576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Smejkal Tomáš</dc:creator>
  <cp:keywords/>
  <cp:lastModifiedBy>Kratochvílová Irena</cp:lastModifiedBy>
  <cp:revision>2</cp:revision>
  <cp:lastPrinted>2021-01-20T13:56:00Z</cp:lastPrinted>
  <dcterms:created xsi:type="dcterms:W3CDTF">2021-02-03T08:42:00Z</dcterms:created>
  <dcterms:modified xsi:type="dcterms:W3CDTF">2021-02-03T08:42:00Z</dcterms:modified>
</cp:coreProperties>
</file>