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86AE8" w14:textId="5E7B8D57" w:rsidR="00523AED" w:rsidRDefault="00F06411" w:rsidP="00B91AE9">
      <w:pPr>
        <w:jc w:val="center"/>
        <w:rPr>
          <w:rFonts w:ascii="Times New Roman" w:hAnsi="Times New Roman" w:cs="Times New Roman"/>
          <w:b/>
          <w:bCs/>
          <w:sz w:val="24"/>
          <w:szCs w:val="24"/>
        </w:rPr>
      </w:pPr>
      <w:r w:rsidRPr="00F06411">
        <w:rPr>
          <w:rFonts w:ascii="Times New Roman" w:hAnsi="Times New Roman" w:cs="Times New Roman"/>
          <w:b/>
          <w:bCs/>
          <w:sz w:val="24"/>
          <w:szCs w:val="24"/>
        </w:rPr>
        <w:t>KET Otevřená radnice</w:t>
      </w:r>
    </w:p>
    <w:p w14:paraId="1FBB3A08" w14:textId="39E76919" w:rsidR="00F06411" w:rsidRDefault="00F06411" w:rsidP="00F06411">
      <w:pPr>
        <w:jc w:val="both"/>
        <w:rPr>
          <w:rFonts w:ascii="Times New Roman" w:hAnsi="Times New Roman" w:cs="Times New Roman"/>
          <w:sz w:val="24"/>
          <w:szCs w:val="24"/>
        </w:rPr>
      </w:pPr>
      <w:r>
        <w:rPr>
          <w:rFonts w:ascii="Times New Roman" w:hAnsi="Times New Roman" w:cs="Times New Roman"/>
          <w:sz w:val="24"/>
          <w:szCs w:val="24"/>
        </w:rPr>
        <w:t xml:space="preserve">Krajský expertní tým (dále KET) Moravskoslezského kraje „Otevřená radnice“ vzniká odštěpením od současného KET „IT, chytrý region a spolupráce“ za účelem vytvoření samostatného týmu </w:t>
      </w:r>
      <w:r w:rsidR="00B259D5">
        <w:rPr>
          <w:rFonts w:ascii="Times New Roman" w:hAnsi="Times New Roman" w:cs="Times New Roman"/>
          <w:sz w:val="24"/>
          <w:szCs w:val="24"/>
        </w:rPr>
        <w:t>obsahově</w:t>
      </w:r>
      <w:r>
        <w:rPr>
          <w:rFonts w:ascii="Times New Roman" w:hAnsi="Times New Roman" w:cs="Times New Roman"/>
          <w:sz w:val="24"/>
          <w:szCs w:val="24"/>
        </w:rPr>
        <w:t xml:space="preserve"> zaměřeného na vztahy občan – radnice a radnice – občan.</w:t>
      </w:r>
    </w:p>
    <w:p w14:paraId="7CB415A0" w14:textId="6CAF2636" w:rsidR="00B259D5" w:rsidRDefault="00F06411" w:rsidP="00F06411">
      <w:pPr>
        <w:jc w:val="both"/>
        <w:rPr>
          <w:rFonts w:ascii="Times New Roman" w:hAnsi="Times New Roman" w:cs="Times New Roman"/>
          <w:sz w:val="24"/>
          <w:szCs w:val="24"/>
        </w:rPr>
      </w:pPr>
      <w:r>
        <w:rPr>
          <w:rFonts w:ascii="Times New Roman" w:hAnsi="Times New Roman" w:cs="Times New Roman"/>
          <w:sz w:val="24"/>
          <w:szCs w:val="24"/>
        </w:rPr>
        <w:t xml:space="preserve">Mnoho radnic nejen v Moravskoslezském kraji stále tápe v otevřenosti a </w:t>
      </w:r>
      <w:r w:rsidR="00B91AE9">
        <w:rPr>
          <w:rFonts w:ascii="Times New Roman" w:hAnsi="Times New Roman" w:cs="Times New Roman"/>
          <w:sz w:val="24"/>
          <w:szCs w:val="24"/>
        </w:rPr>
        <w:t>vztazích</w:t>
      </w:r>
      <w:r>
        <w:rPr>
          <w:rFonts w:ascii="Times New Roman" w:hAnsi="Times New Roman" w:cs="Times New Roman"/>
          <w:sz w:val="24"/>
          <w:szCs w:val="24"/>
        </w:rPr>
        <w:t xml:space="preserve"> k</w:t>
      </w:r>
      <w:r w:rsidR="00B91AE9">
        <w:rPr>
          <w:rFonts w:ascii="Times New Roman" w:hAnsi="Times New Roman" w:cs="Times New Roman"/>
          <w:sz w:val="24"/>
          <w:szCs w:val="24"/>
        </w:rPr>
        <w:t> </w:t>
      </w:r>
      <w:r>
        <w:rPr>
          <w:rFonts w:ascii="Times New Roman" w:hAnsi="Times New Roman" w:cs="Times New Roman"/>
          <w:sz w:val="24"/>
          <w:szCs w:val="24"/>
        </w:rPr>
        <w:t>veřejnost</w:t>
      </w:r>
      <w:r w:rsidR="00B91AE9">
        <w:rPr>
          <w:rFonts w:ascii="Times New Roman" w:hAnsi="Times New Roman" w:cs="Times New Roman"/>
          <w:sz w:val="24"/>
          <w:szCs w:val="24"/>
        </w:rPr>
        <w:t xml:space="preserve">i. Tyto prvky jsou však pro činnost radnice klíčové a jejich absence, případně nedostatečnost, se negativně promítá mj. do </w:t>
      </w:r>
      <w:r w:rsidR="00B259D5">
        <w:rPr>
          <w:rFonts w:ascii="Times New Roman" w:hAnsi="Times New Roman" w:cs="Times New Roman"/>
          <w:sz w:val="24"/>
          <w:szCs w:val="24"/>
        </w:rPr>
        <w:t xml:space="preserve">městského </w:t>
      </w:r>
      <w:r w:rsidR="00B91AE9">
        <w:rPr>
          <w:rFonts w:ascii="Times New Roman" w:hAnsi="Times New Roman" w:cs="Times New Roman"/>
          <w:sz w:val="24"/>
          <w:szCs w:val="24"/>
        </w:rPr>
        <w:t>strategického plánování</w:t>
      </w:r>
      <w:r w:rsidR="00B259D5">
        <w:rPr>
          <w:rFonts w:ascii="Times New Roman" w:hAnsi="Times New Roman" w:cs="Times New Roman"/>
          <w:sz w:val="24"/>
          <w:szCs w:val="24"/>
        </w:rPr>
        <w:t>.</w:t>
      </w:r>
    </w:p>
    <w:p w14:paraId="21F5853F" w14:textId="52A8D524" w:rsidR="00B259D5" w:rsidRDefault="00B259D5" w:rsidP="00F06411">
      <w:pPr>
        <w:jc w:val="both"/>
        <w:rPr>
          <w:rFonts w:ascii="Times New Roman" w:hAnsi="Times New Roman" w:cs="Times New Roman"/>
          <w:sz w:val="24"/>
          <w:szCs w:val="24"/>
        </w:rPr>
      </w:pPr>
      <w:r>
        <w:rPr>
          <w:rFonts w:ascii="Times New Roman" w:hAnsi="Times New Roman" w:cs="Times New Roman"/>
          <w:sz w:val="24"/>
          <w:szCs w:val="24"/>
        </w:rPr>
        <w:t>Otevřená radnice je úzce spjata s radnicí transparentní a s oblastí IT. Vzhledem k rozličným cílům, ale i používaným nástrojům a postupům je vhodné a správné mezi těmito pojmy rozlišovat.</w:t>
      </w:r>
    </w:p>
    <w:p w14:paraId="3205A444" w14:textId="3CF40EF0" w:rsidR="00B259D5" w:rsidRDefault="00B259D5" w:rsidP="00F06411">
      <w:pPr>
        <w:jc w:val="both"/>
        <w:rPr>
          <w:rFonts w:ascii="Times New Roman" w:hAnsi="Times New Roman" w:cs="Times New Roman"/>
          <w:sz w:val="24"/>
          <w:szCs w:val="24"/>
        </w:rPr>
      </w:pPr>
      <w:r>
        <w:rPr>
          <w:rFonts w:ascii="Times New Roman" w:hAnsi="Times New Roman" w:cs="Times New Roman"/>
          <w:sz w:val="24"/>
          <w:szCs w:val="24"/>
        </w:rPr>
        <w:t>Cílem KET Otevřená radnice by mělo být vytvoření platformy odborníků a nadšenců, kteří budou sdílet své zkušenosti a informace z různých měst napříč krajem dotýkajících se oblasti otevřené radnice. Mezi otázky, kterým by měl tento KET vytvořit diskusní platformu a které by měl zodpovídat patří:</w:t>
      </w:r>
    </w:p>
    <w:p w14:paraId="2666BFED" w14:textId="629A05A6" w:rsidR="00B259D5" w:rsidRPr="00B259D5" w:rsidRDefault="00B259D5" w:rsidP="00B259D5">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Co je to otevřená radnice?</w:t>
      </w:r>
    </w:p>
    <w:p w14:paraId="38AD733B" w14:textId="1B6BC5A0" w:rsidR="00B259D5" w:rsidRDefault="00B259D5" w:rsidP="00B259D5">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Jak ji vytvoříme?</w:t>
      </w:r>
    </w:p>
    <w:p w14:paraId="10895EC0" w14:textId="2D977F71" w:rsidR="00B259D5" w:rsidRDefault="00B259D5" w:rsidP="00B259D5">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Jaké k tomu použijeme nástroje?</w:t>
      </w:r>
    </w:p>
    <w:p w14:paraId="6EA8691A" w14:textId="454FA4A2" w:rsidR="00B259D5" w:rsidRDefault="00B259D5" w:rsidP="00B259D5">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Jsou problémy všude stejné? Pokud ne, v čem se liší?</w:t>
      </w:r>
    </w:p>
    <w:p w14:paraId="5BA54690" w14:textId="08E0380C" w:rsidR="00B259D5" w:rsidRDefault="00B259D5" w:rsidP="00B259D5">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Co je a jak funguje Místní agenda 21?</w:t>
      </w:r>
    </w:p>
    <w:p w14:paraId="1CD2D67D" w14:textId="74DF7019" w:rsidR="00B259D5" w:rsidRDefault="00B259D5" w:rsidP="00B259D5">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Jak na participativní rozpočtování?</w:t>
      </w:r>
    </w:p>
    <w:p w14:paraId="3ADC75E1" w14:textId="315948C6" w:rsidR="00B259D5" w:rsidRDefault="00B259D5" w:rsidP="00B259D5">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Co je hlavním cílem participativního rozpočtování?</w:t>
      </w:r>
    </w:p>
    <w:p w14:paraId="494992A5" w14:textId="17C50E8D" w:rsidR="00D00F86" w:rsidRDefault="00D00F86" w:rsidP="00D00F86">
      <w:pPr>
        <w:jc w:val="both"/>
        <w:rPr>
          <w:rFonts w:ascii="Times New Roman" w:hAnsi="Times New Roman" w:cs="Times New Roman"/>
          <w:sz w:val="24"/>
          <w:szCs w:val="24"/>
        </w:rPr>
      </w:pPr>
      <w:r>
        <w:rPr>
          <w:rFonts w:ascii="Times New Roman" w:hAnsi="Times New Roman" w:cs="Times New Roman"/>
          <w:sz w:val="24"/>
          <w:szCs w:val="24"/>
        </w:rPr>
        <w:t xml:space="preserve">Občanská společnost byla dlouho jako partner přehlížena. Samotní občané mnohdy nevidí vedení měst (kraje) jako partnera, ale jako autoritu, kterou sice mohou jednou za čtyři roky volit, ale nemají se dále jak zapojit a ovlivňovat rozhodnutí, která jsou během funkčního období </w:t>
      </w:r>
      <w:r w:rsidR="002013BD">
        <w:rPr>
          <w:rFonts w:ascii="Times New Roman" w:hAnsi="Times New Roman" w:cs="Times New Roman"/>
          <w:sz w:val="24"/>
          <w:szCs w:val="24"/>
        </w:rPr>
        <w:t xml:space="preserve">zvolených zástupců do komunálních nebo krajských zastupitelstev </w:t>
      </w:r>
      <w:r>
        <w:rPr>
          <w:rFonts w:ascii="Times New Roman" w:hAnsi="Times New Roman" w:cs="Times New Roman"/>
          <w:sz w:val="24"/>
          <w:szCs w:val="24"/>
        </w:rPr>
        <w:t>realizována.</w:t>
      </w:r>
    </w:p>
    <w:p w14:paraId="26422597" w14:textId="63399CB8" w:rsidR="00B259D5" w:rsidRPr="00F06411" w:rsidRDefault="00D00F86" w:rsidP="00F06411">
      <w:pPr>
        <w:jc w:val="both"/>
        <w:rPr>
          <w:rFonts w:ascii="Times New Roman" w:hAnsi="Times New Roman" w:cs="Times New Roman"/>
          <w:sz w:val="24"/>
          <w:szCs w:val="24"/>
        </w:rPr>
      </w:pPr>
      <w:r>
        <w:rPr>
          <w:rFonts w:ascii="Times New Roman" w:hAnsi="Times New Roman" w:cs="Times New Roman"/>
          <w:sz w:val="24"/>
          <w:szCs w:val="24"/>
        </w:rPr>
        <w:t>Lidé mají být slyšet. Vhozením lístku do volební urny jejich participace na věcech veřejných zdaleka nekončí.</w:t>
      </w:r>
    </w:p>
    <w:sectPr w:rsidR="00B259D5" w:rsidRPr="00F06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85BA3"/>
    <w:multiLevelType w:val="hybridMultilevel"/>
    <w:tmpl w:val="B3567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11"/>
    <w:rsid w:val="002013BD"/>
    <w:rsid w:val="00523AED"/>
    <w:rsid w:val="005A1A50"/>
    <w:rsid w:val="00B259D5"/>
    <w:rsid w:val="00B91AE9"/>
    <w:rsid w:val="00D00F86"/>
    <w:rsid w:val="00F064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A0D1"/>
  <w15:chartTrackingRefBased/>
  <w15:docId w15:val="{77E3FAE8-578B-4B64-BE66-9CCB4905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5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249</Words>
  <Characters>1470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Vontroba Jakub</dc:creator>
  <cp:keywords/>
  <dc:description/>
  <cp:lastModifiedBy>Vontroba Jakub</cp:lastModifiedBy>
  <cp:revision>2</cp:revision>
  <dcterms:created xsi:type="dcterms:W3CDTF">2020-10-25T19:15:00Z</dcterms:created>
  <dcterms:modified xsi:type="dcterms:W3CDTF">2020-10-25T19:52:00Z</dcterms:modified>
</cp:coreProperties>
</file>