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xml" PartName="/customXML/item1.xml"/>
  <Override ContentType="application/vnd.openxmlformats-officedocument.customXmlProperties+xml" PartName="/customXML/itemProps1.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theme+xml" PartName="/word/theme/theme1.xml"/>
  <Override ContentType="application/vnd.openxmlformats-officedocument.wordprocessingml.header+xml" PartName="/word/header1.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Bdr>
          <w:top w:space="0" w:sz="0" w:val="nil"/>
          <w:left w:space="0" w:sz="0" w:val="nil"/>
          <w:bottom w:space="0" w:sz="0" w:val="nil"/>
          <w:right w:space="0" w:sz="0" w:val="nil"/>
          <w:between w:space="0" w:sz="0" w:val="nil"/>
        </w:pBdr>
        <w:tabs>
          <w:tab w:val="center" w:pos="4986"/>
          <w:tab w:val="right" w:pos="9972"/>
        </w:tabs>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rtl w:val="0"/>
        </w:rPr>
        <w:t xml:space="preserve">datová schránka Tomáše Martínka: xkymmu5</w:t>
      </w:r>
      <w:r w:rsidDel="00000000" w:rsidR="00000000" w:rsidRPr="00000000">
        <w:rPr>
          <w:rtl w:val="0"/>
        </w:rPr>
      </w:r>
    </w:p>
    <w:p w:rsidR="00000000" w:rsidDel="00000000" w:rsidP="00000000" w:rsidRDefault="00000000" w:rsidRPr="00000000" w14:paraId="00000002">
      <w:pPr>
        <w:pBdr>
          <w:top w:space="0" w:sz="0" w:val="nil"/>
          <w:left w:space="0" w:sz="0" w:val="nil"/>
          <w:bottom w:space="0" w:sz="0" w:val="nil"/>
          <w:right w:space="0" w:sz="0" w:val="nil"/>
          <w:between w:space="0" w:sz="0" w:val="nil"/>
        </w:pBdr>
        <w:tabs>
          <w:tab w:val="center" w:pos="4986"/>
          <w:tab w:val="right" w:pos="9972"/>
        </w:tabs>
        <w:rPr>
          <w:color w:val="000000"/>
        </w:rPr>
      </w:pPr>
      <w:r w:rsidDel="00000000" w:rsidR="00000000" w:rsidRPr="00000000">
        <w:rPr>
          <w:rtl w:val="0"/>
        </w:rPr>
      </w:r>
    </w:p>
    <w:p w:rsidR="00000000" w:rsidDel="00000000" w:rsidP="00000000" w:rsidRDefault="00000000" w:rsidRPr="00000000" w14:paraId="00000003">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evidenční číslo interpelace: …………….</w:t>
      </w:r>
    </w:p>
    <w:p w:rsidR="00000000" w:rsidDel="00000000" w:rsidP="00000000" w:rsidRDefault="00000000" w:rsidRPr="00000000" w14:paraId="0000000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6">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7">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8">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9">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B">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0C">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40"/>
          <w:szCs w:val="40"/>
        </w:rPr>
      </w:pPr>
      <w:r w:rsidDel="00000000" w:rsidR="00000000" w:rsidRPr="00000000">
        <w:rPr>
          <w:rFonts w:ascii="Times New Roman" w:cs="Times New Roman" w:eastAsia="Times New Roman" w:hAnsi="Times New Roman"/>
          <w:b w:val="1"/>
          <w:color w:val="000000"/>
          <w:sz w:val="40"/>
          <w:szCs w:val="40"/>
          <w:rtl w:val="0"/>
        </w:rPr>
        <w:t xml:space="preserve">Interpelace</w:t>
      </w:r>
    </w:p>
    <w:p w:rsidR="00000000" w:rsidDel="00000000" w:rsidP="00000000" w:rsidRDefault="00000000" w:rsidRPr="00000000" w14:paraId="0000000D">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40"/>
          <w:szCs w:val="40"/>
        </w:rPr>
      </w:pPr>
      <w:r w:rsidDel="00000000" w:rsidR="00000000" w:rsidRPr="00000000">
        <w:rPr>
          <w:rtl w:val="0"/>
        </w:rPr>
      </w:r>
    </w:p>
    <w:p w:rsidR="00000000" w:rsidDel="00000000" w:rsidP="00000000" w:rsidRDefault="00000000" w:rsidRPr="00000000" w14:paraId="0000000E">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Poslance Ing. Tomáše Martínka</w:t>
      </w:r>
    </w:p>
    <w:p w:rsidR="00000000" w:rsidDel="00000000" w:rsidP="00000000" w:rsidRDefault="00000000" w:rsidRPr="00000000" w14:paraId="0000000F">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0">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1">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tl w:val="0"/>
        </w:rPr>
      </w:r>
    </w:p>
    <w:p w:rsidR="00000000" w:rsidDel="00000000" w:rsidP="00000000" w:rsidRDefault="00000000" w:rsidRPr="00000000" w14:paraId="00000012">
      <w:pPr>
        <w:pBdr>
          <w:top w:space="0" w:sz="0" w:val="nil"/>
          <w:left w:space="0" w:sz="0" w:val="nil"/>
          <w:bottom w:space="0" w:sz="0" w:val="nil"/>
          <w:right w:space="0" w:sz="0" w:val="nil"/>
          <w:between w:space="0" w:sz="0" w:val="nil"/>
        </w:pBdr>
        <w:jc w:val="cente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ve věci:</w:t>
      </w:r>
    </w:p>
    <w:p w:rsidR="00000000" w:rsidDel="00000000" w:rsidP="00000000" w:rsidRDefault="00000000" w:rsidRPr="00000000" w14:paraId="00000013">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014">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color w:val="000000"/>
          <w:sz w:val="28"/>
          <w:szCs w:val="28"/>
        </w:rPr>
      </w:pPr>
      <w:r w:rsidDel="00000000" w:rsidR="00000000" w:rsidRPr="00000000">
        <w:rPr>
          <w:rFonts w:ascii="Times New Roman" w:cs="Times New Roman" w:eastAsia="Times New Roman" w:hAnsi="Times New Roman"/>
          <w:b w:val="1"/>
          <w:i w:val="1"/>
          <w:sz w:val="28"/>
          <w:szCs w:val="28"/>
          <w:rtl w:val="0"/>
        </w:rPr>
        <w:t xml:space="preserve">Strategie státu k využití českých výrobců ochranných pomůcek a investičních pobídek pro zahraniční společnosti</w:t>
      </w:r>
      <w:r w:rsidDel="00000000" w:rsidR="00000000" w:rsidRPr="00000000">
        <w:rPr>
          <w:rtl w:val="0"/>
        </w:rPr>
      </w:r>
    </w:p>
    <w:p w:rsidR="00000000" w:rsidDel="00000000" w:rsidP="00000000" w:rsidRDefault="00000000" w:rsidRPr="00000000" w14:paraId="00000015">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i w:val="1"/>
          <w:color w:val="000000"/>
          <w:sz w:val="28"/>
          <w:szCs w:val="28"/>
        </w:rPr>
      </w:pPr>
      <w:r w:rsidDel="00000000" w:rsidR="00000000" w:rsidRPr="00000000">
        <w:rPr>
          <w:rtl w:val="0"/>
        </w:rPr>
      </w:r>
    </w:p>
    <w:p w:rsidR="00000000" w:rsidDel="00000000" w:rsidP="00000000" w:rsidRDefault="00000000" w:rsidRPr="00000000" w14:paraId="00000016">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color w:val="000000"/>
          <w:sz w:val="28"/>
          <w:szCs w:val="28"/>
          <w:rtl w:val="0"/>
        </w:rPr>
        <w:t xml:space="preserve">na </w:t>
      </w:r>
      <w:r w:rsidDel="00000000" w:rsidR="00000000" w:rsidRPr="00000000">
        <w:rPr>
          <w:rFonts w:ascii="Times New Roman" w:cs="Times New Roman" w:eastAsia="Times New Roman" w:hAnsi="Times New Roman"/>
          <w:b w:val="1"/>
          <w:sz w:val="28"/>
          <w:szCs w:val="28"/>
          <w:rtl w:val="0"/>
        </w:rPr>
        <w:t xml:space="preserve">doc. Ing. Karla Havlíčka, Ph.D., MBA</w:t>
      </w:r>
      <w:r w:rsidDel="00000000" w:rsidR="00000000" w:rsidRPr="00000000">
        <w:rPr>
          <w:rtl w:val="0"/>
        </w:rPr>
      </w:r>
    </w:p>
    <w:p w:rsidR="00000000" w:rsidDel="00000000" w:rsidP="00000000" w:rsidRDefault="00000000" w:rsidRPr="00000000" w14:paraId="00000017">
      <w:pPr>
        <w:pBdr>
          <w:top w:space="0" w:sz="0" w:val="nil"/>
          <w:left w:space="0" w:sz="0" w:val="nil"/>
          <w:bottom w:space="0" w:sz="0" w:val="nil"/>
          <w:right w:space="0" w:sz="0" w:val="nil"/>
          <w:between w:space="0" w:sz="0" w:val="nil"/>
        </w:pBdr>
        <w:jc w:val="center"/>
        <w:rPr>
          <w:rFonts w:ascii="Times New Roman" w:cs="Times New Roman" w:eastAsia="Times New Roman" w:hAnsi="Times New Roman"/>
          <w:b w:val="1"/>
          <w:color w:val="000000"/>
          <w:sz w:val="28"/>
          <w:szCs w:val="28"/>
        </w:rPr>
      </w:pPr>
      <w:r w:rsidDel="00000000" w:rsidR="00000000" w:rsidRPr="00000000">
        <w:rPr>
          <w:rFonts w:ascii="Times New Roman" w:cs="Times New Roman" w:eastAsia="Times New Roman" w:hAnsi="Times New Roman"/>
          <w:b w:val="1"/>
          <w:sz w:val="28"/>
          <w:szCs w:val="28"/>
          <w:rtl w:val="0"/>
        </w:rPr>
        <w:t xml:space="preserve">ministra průmyslu a obchodu </w:t>
      </w:r>
      <w:r w:rsidDel="00000000" w:rsidR="00000000" w:rsidRPr="00000000">
        <w:rPr>
          <w:rFonts w:ascii="Times New Roman" w:cs="Times New Roman" w:eastAsia="Times New Roman" w:hAnsi="Times New Roman"/>
          <w:b w:val="1"/>
          <w:color w:val="000000"/>
          <w:sz w:val="28"/>
          <w:szCs w:val="28"/>
          <w:rtl w:val="0"/>
        </w:rPr>
        <w:t xml:space="preserve">České republiky</w:t>
      </w:r>
      <w:r w:rsidDel="00000000" w:rsidR="00000000" w:rsidRPr="00000000">
        <w:rPr>
          <w:rtl w:val="0"/>
        </w:rPr>
      </w:r>
    </w:p>
    <w:p w:rsidR="00000000" w:rsidDel="00000000" w:rsidP="00000000" w:rsidRDefault="00000000" w:rsidRPr="00000000" w14:paraId="0000001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9">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A">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B">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C">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D">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E">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1F">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0">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1">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2">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3">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4">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5">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6">
      <w:pPr>
        <w:pBdr>
          <w:top w:space="0" w:sz="0" w:val="nil"/>
          <w:left w:space="0" w:sz="0" w:val="nil"/>
          <w:bottom w:space="0" w:sz="0" w:val="nil"/>
          <w:right w:space="0" w:sz="0" w:val="nil"/>
          <w:between w:space="0" w:sz="0" w:val="nil"/>
        </w:pBdr>
        <w:rPr>
          <w:rFonts w:ascii="Times New Roman" w:cs="Times New Roman" w:eastAsia="Times New Roman" w:hAnsi="Times New Roman"/>
          <w:color w:val="000000"/>
        </w:rPr>
      </w:pPr>
      <w:r w:rsidDel="00000000" w:rsidR="00000000" w:rsidRPr="00000000">
        <w:rPr>
          <w:rFonts w:ascii="Times New Roman" w:cs="Times New Roman" w:eastAsia="Times New Roman" w:hAnsi="Times New Roman"/>
          <w:color w:val="000000"/>
          <w:rtl w:val="0"/>
        </w:rPr>
        <w:t xml:space="preserve">Datum: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w:t>
      </w:r>
      <w:r w:rsidDel="00000000" w:rsidR="00000000" w:rsidRPr="00000000">
        <w:rPr>
          <w:rFonts w:ascii="Times New Roman" w:cs="Times New Roman" w:eastAsia="Times New Roman" w:hAnsi="Times New Roman"/>
          <w:rtl w:val="0"/>
        </w:rPr>
        <w:t xml:space="preserve">5</w:t>
      </w:r>
      <w:r w:rsidDel="00000000" w:rsidR="00000000" w:rsidRPr="00000000">
        <w:rPr>
          <w:rFonts w:ascii="Times New Roman" w:cs="Times New Roman" w:eastAsia="Times New Roman" w:hAnsi="Times New Roman"/>
          <w:color w:val="000000"/>
          <w:rtl w:val="0"/>
        </w:rPr>
        <w:t xml:space="preserve">. 2020</w:t>
      </w:r>
    </w:p>
    <w:p w:rsidR="00000000" w:rsidDel="00000000" w:rsidP="00000000" w:rsidRDefault="00000000" w:rsidRPr="00000000" w14:paraId="00000027">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8">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9">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p>
    <w:p w:rsidR="00000000" w:rsidDel="00000000" w:rsidP="00000000" w:rsidRDefault="00000000" w:rsidRPr="00000000" w14:paraId="0000002A">
      <w:pPr>
        <w:pBdr>
          <w:top w:space="0" w:sz="0" w:val="nil"/>
          <w:left w:space="0" w:sz="0" w:val="nil"/>
          <w:bottom w:space="0" w:sz="0" w:val="nil"/>
          <w:right w:space="0" w:sz="0" w:val="nil"/>
          <w:between w:space="0" w:sz="0" w:val="nil"/>
        </w:pBdr>
        <w:rPr>
          <w:color w:val="000000"/>
        </w:rPr>
      </w:pPr>
      <w:r w:rsidDel="00000000" w:rsidR="00000000" w:rsidRPr="00000000">
        <w:rPr>
          <w:rtl w:val="0"/>
        </w:rPr>
      </w:r>
    </w:p>
    <w:p w:rsidR="00000000" w:rsidDel="00000000" w:rsidP="00000000" w:rsidRDefault="00000000" w:rsidRPr="00000000" w14:paraId="0000002B">
      <w:pPr>
        <w:pBdr>
          <w:top w:space="0" w:sz="0" w:val="nil"/>
          <w:left w:space="0" w:sz="0" w:val="nil"/>
          <w:bottom w:space="0" w:sz="0" w:val="nil"/>
          <w:right w:space="0" w:sz="0" w:val="nil"/>
          <w:between w:space="0" w:sz="0" w:val="nil"/>
        </w:pBdr>
        <w:spacing w:after="283" w:lineRule="auto"/>
        <w:rPr>
          <w:color w:val="000000"/>
          <w:sz w:val="12"/>
          <w:szCs w:val="12"/>
        </w:rPr>
      </w:pPr>
      <w:r w:rsidDel="00000000" w:rsidR="00000000" w:rsidRPr="00000000">
        <w:rPr>
          <w:rtl w:val="0"/>
        </w:rPr>
      </w:r>
    </w:p>
    <w:p w:rsidR="00000000" w:rsidDel="00000000" w:rsidP="00000000" w:rsidRDefault="00000000" w:rsidRPr="00000000" w14:paraId="0000002C">
      <w:pPr>
        <w:pBdr>
          <w:top w:space="0" w:sz="0" w:val="nil"/>
          <w:left w:space="0" w:sz="0" w:val="nil"/>
          <w:bottom w:space="0" w:sz="0" w:val="nil"/>
          <w:right w:space="0" w:sz="0" w:val="nil"/>
          <w:between w:space="0" w:sz="0" w:val="nil"/>
        </w:pBdr>
        <w:spacing w:after="1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Vážený pan</w:t>
      </w:r>
    </w:p>
    <w:p w:rsidR="00000000" w:rsidDel="00000000" w:rsidP="00000000" w:rsidRDefault="00000000" w:rsidRPr="00000000" w14:paraId="0000002D">
      <w:pPr>
        <w:pBdr>
          <w:top w:space="0" w:sz="0" w:val="nil"/>
          <w:left w:space="0" w:sz="0" w:val="nil"/>
          <w:bottom w:space="0" w:sz="0" w:val="nil"/>
          <w:right w:space="0" w:sz="0" w:val="nil"/>
          <w:between w:space="0" w:sz="0" w:val="nil"/>
        </w:pBdr>
        <w:spacing w:after="1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doc. Ing. Karel Havlíček, Ph.D., MBA </w:t>
      </w:r>
    </w:p>
    <w:p w:rsidR="00000000" w:rsidDel="00000000" w:rsidP="00000000" w:rsidRDefault="00000000" w:rsidRPr="00000000" w14:paraId="0000002E">
      <w:pPr>
        <w:pBdr>
          <w:top w:space="0" w:sz="0" w:val="nil"/>
          <w:left w:space="0" w:sz="0" w:val="nil"/>
          <w:bottom w:space="0" w:sz="0" w:val="nil"/>
          <w:right w:space="0" w:sz="0" w:val="nil"/>
          <w:between w:space="0" w:sz="0" w:val="nil"/>
        </w:pBdr>
        <w:spacing w:after="1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ministr průmyslu a obchodu České republiky</w:t>
      </w:r>
    </w:p>
    <w:p w:rsidR="00000000" w:rsidDel="00000000" w:rsidP="00000000" w:rsidRDefault="00000000" w:rsidRPr="00000000" w14:paraId="0000002F">
      <w:pPr>
        <w:pBdr>
          <w:top w:space="0" w:sz="0" w:val="nil"/>
          <w:left w:space="0" w:sz="0" w:val="nil"/>
          <w:bottom w:space="0" w:sz="0" w:val="nil"/>
          <w:right w:space="0" w:sz="0" w:val="nil"/>
          <w:between w:space="0" w:sz="0" w:val="nil"/>
        </w:pBdr>
        <w:spacing w:after="1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prostřednictvím Mgr. Radka Vondráčka, předsedy Poslanecké sněmovny Parlamentu České republiky a </w:t>
      </w:r>
    </w:p>
    <w:p w:rsidR="00000000" w:rsidDel="00000000" w:rsidP="00000000" w:rsidRDefault="00000000" w:rsidRPr="00000000" w14:paraId="00000030">
      <w:pPr>
        <w:pBdr>
          <w:top w:space="0" w:sz="0" w:val="nil"/>
          <w:left w:space="0" w:sz="0" w:val="nil"/>
          <w:bottom w:space="0" w:sz="0" w:val="nil"/>
          <w:right w:space="0" w:sz="0" w:val="nil"/>
          <w:between w:space="0" w:sz="0" w:val="nil"/>
        </w:pBdr>
        <w:spacing w:after="140"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Ing. Andrej Babiše předsedy vlády České republiky</w:t>
      </w:r>
    </w:p>
    <w:p w:rsidR="00000000" w:rsidDel="00000000" w:rsidP="00000000" w:rsidRDefault="00000000" w:rsidRPr="00000000" w14:paraId="00000031">
      <w:pPr>
        <w:pBdr>
          <w:top w:space="0" w:sz="0" w:val="nil"/>
          <w:left w:space="0" w:sz="0" w:val="nil"/>
          <w:bottom w:space="0" w:sz="0" w:val="nil"/>
          <w:right w:space="0" w:sz="0" w:val="nil"/>
          <w:between w:space="0" w:sz="0" w:val="nil"/>
        </w:pBdr>
        <w:spacing w:after="140" w:line="288" w:lineRule="auto"/>
        <w:jc w:val="right"/>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 Praze dne 5. 5. 2020</w:t>
      </w:r>
    </w:p>
    <w:p w:rsidR="00000000" w:rsidDel="00000000" w:rsidP="00000000" w:rsidRDefault="00000000" w:rsidRPr="00000000" w14:paraId="00000032">
      <w:pPr>
        <w:pBdr>
          <w:top w:space="0" w:sz="0" w:val="nil"/>
          <w:left w:space="0" w:sz="0" w:val="nil"/>
          <w:bottom w:space="0" w:sz="0" w:val="nil"/>
          <w:right w:space="0" w:sz="0" w:val="nil"/>
          <w:between w:space="0" w:sz="0" w:val="nil"/>
        </w:pBdr>
        <w:spacing w:after="140" w:lineRule="auto"/>
        <w:rPr>
          <w:rFonts w:ascii="Times New Roman" w:cs="Times New Roman" w:eastAsia="Times New Roman" w:hAnsi="Times New Roman"/>
          <w:sz w:val="22"/>
          <w:szCs w:val="22"/>
        </w:rPr>
      </w:pPr>
      <w:r w:rsidDel="00000000" w:rsidR="00000000" w:rsidRPr="00000000">
        <w:rPr>
          <w:rtl w:val="0"/>
        </w:rPr>
      </w:r>
    </w:p>
    <w:p w:rsidR="00000000" w:rsidDel="00000000" w:rsidP="00000000" w:rsidRDefault="00000000" w:rsidRPr="00000000" w14:paraId="00000033">
      <w:pPr>
        <w:pBdr>
          <w:top w:space="0" w:sz="0" w:val="nil"/>
          <w:left w:space="0" w:sz="0" w:val="nil"/>
          <w:bottom w:space="0" w:sz="0" w:val="nil"/>
          <w:right w:space="0" w:sz="0" w:val="nil"/>
          <w:between w:space="0" w:sz="0" w:val="nil"/>
        </w:pBdr>
        <w:spacing w:after="140" w:line="288" w:lineRule="auto"/>
        <w:rPr>
          <w:rFonts w:ascii="Times New Roman" w:cs="Times New Roman" w:eastAsia="Times New Roman" w:hAnsi="Times New Roman"/>
          <w:sz w:val="22"/>
          <w:szCs w:val="22"/>
        </w:rPr>
      </w:pPr>
      <w:r w:rsidDel="00000000" w:rsidR="00000000" w:rsidRPr="00000000">
        <w:br w:type="page"/>
      </w:r>
      <w:r w:rsidDel="00000000" w:rsidR="00000000" w:rsidRPr="00000000">
        <w:rPr>
          <w:rtl w:val="0"/>
        </w:rPr>
      </w:r>
    </w:p>
    <w:p w:rsidR="00000000" w:rsidDel="00000000" w:rsidP="00000000" w:rsidRDefault="00000000" w:rsidRPr="00000000" w14:paraId="00000034">
      <w:pPr>
        <w:pBdr>
          <w:top w:space="0" w:sz="0" w:val="nil"/>
          <w:left w:space="0" w:sz="0" w:val="nil"/>
          <w:bottom w:space="0" w:sz="0" w:val="nil"/>
          <w:right w:space="0" w:sz="0" w:val="nil"/>
          <w:between w:space="0" w:sz="0" w:val="nil"/>
        </w:pBdr>
        <w:spacing w:after="200" w:line="288" w:lineRule="auto"/>
        <w:rPr>
          <w:rFonts w:ascii="Times New Roman" w:cs="Times New Roman" w:eastAsia="Times New Roman" w:hAnsi="Times New Roman"/>
          <w:sz w:val="22"/>
          <w:szCs w:val="22"/>
        </w:rPr>
      </w:pPr>
      <w:r w:rsidDel="00000000" w:rsidR="00000000" w:rsidRPr="00000000">
        <w:rPr>
          <w:rFonts w:ascii="Times New Roman" w:cs="Times New Roman" w:eastAsia="Times New Roman" w:hAnsi="Times New Roman"/>
          <w:sz w:val="22"/>
          <w:szCs w:val="22"/>
          <w:rtl w:val="0"/>
        </w:rPr>
        <w:t xml:space="preserve">Vážený pane ministře,</w:t>
      </w:r>
    </w:p>
    <w:p w:rsidR="00000000" w:rsidDel="00000000" w:rsidP="00000000" w:rsidRDefault="00000000" w:rsidRPr="00000000" w14:paraId="00000035">
      <w:pPr>
        <w:pBdr>
          <w:top w:space="0" w:sz="0" w:val="nil"/>
          <w:left w:space="0" w:sz="0" w:val="nil"/>
          <w:bottom w:space="0" w:sz="0" w:val="nil"/>
          <w:right w:space="0" w:sz="0" w:val="nil"/>
          <w:between w:space="0" w:sz="0" w:val="nil"/>
        </w:pBdr>
        <w:spacing w:after="200"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sz w:val="22"/>
          <w:szCs w:val="22"/>
          <w:rtl w:val="0"/>
        </w:rPr>
        <w:t xml:space="preserve">ve smyslu článku 53 Ústavy České republiky, ve znění pozdějších ústavních změn a podle § 112 zákona č. 90/1995 Sb., o jednacím řádu Poslanecké sněmovny, ve znění pozdějších předpisů</w:t>
      </w:r>
      <w:r w:rsidDel="00000000" w:rsidR="00000000" w:rsidRPr="00000000">
        <w:rPr>
          <w:rtl w:val="0"/>
        </w:rPr>
      </w:r>
    </w:p>
    <w:p w:rsidR="00000000" w:rsidDel="00000000" w:rsidP="00000000" w:rsidRDefault="00000000" w:rsidRPr="00000000" w14:paraId="00000036">
      <w:pPr>
        <w:pBdr>
          <w:top w:space="0" w:sz="0" w:val="nil"/>
          <w:left w:space="0" w:sz="0" w:val="nil"/>
          <w:bottom w:space="0" w:sz="0" w:val="nil"/>
          <w:right w:space="0" w:sz="0" w:val="nil"/>
          <w:between w:space="0" w:sz="0" w:val="nil"/>
        </w:pBdr>
        <w:spacing w:after="200" w:line="288"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Vás interpeluji ve věci</w:t>
      </w:r>
    </w:p>
    <w:p w:rsidR="00000000" w:rsidDel="00000000" w:rsidP="00000000" w:rsidRDefault="00000000" w:rsidRPr="00000000" w14:paraId="00000037">
      <w:pPr>
        <w:spacing w:after="200" w:lineRule="auto"/>
        <w:jc w:val="both"/>
        <w:rPr>
          <w:rFonts w:ascii="Times New Roman" w:cs="Times New Roman" w:eastAsia="Times New Roman" w:hAnsi="Times New Roman"/>
          <w:b w:val="1"/>
          <w:sz w:val="22"/>
          <w:szCs w:val="22"/>
        </w:rPr>
      </w:pPr>
      <w:r w:rsidDel="00000000" w:rsidR="00000000" w:rsidRPr="00000000">
        <w:rPr>
          <w:rFonts w:ascii="Times New Roman" w:cs="Times New Roman" w:eastAsia="Times New Roman" w:hAnsi="Times New Roman"/>
          <w:b w:val="1"/>
          <w:rtl w:val="0"/>
        </w:rPr>
        <w:t xml:space="preserve">Investičních pobídek státu pro zahraniční společnosti.</w:t>
      </w:r>
      <w:r w:rsidDel="00000000" w:rsidR="00000000" w:rsidRPr="00000000">
        <w:rPr>
          <w:rtl w:val="0"/>
        </w:rPr>
      </w:r>
    </w:p>
    <w:p w:rsidR="00000000" w:rsidDel="00000000" w:rsidP="00000000" w:rsidRDefault="00000000" w:rsidRPr="00000000" w14:paraId="00000038">
      <w:pPr>
        <w:spacing w:after="200" w:line="276" w:lineRule="auto"/>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Navazuji na svůj dotaz, položený na plénu Sněmovny dne 28. dubna tohoto roku a táži se Vás, jak ministerstvo, potažmo vláda postupuje při zajištění ochranných pomůcek proti šíření nemoci COVID-19 a zda již reagovalo na dopis českých výrobců. Rád bych citoval část z </w:t>
      </w:r>
      <w:hyperlink r:id="rId7">
        <w:r w:rsidDel="00000000" w:rsidR="00000000" w:rsidRPr="00000000">
          <w:rPr>
            <w:rFonts w:ascii="Times New Roman" w:cs="Times New Roman" w:eastAsia="Times New Roman" w:hAnsi="Times New Roman"/>
            <w:color w:val="1155cc"/>
            <w:u w:val="single"/>
            <w:rtl w:val="0"/>
          </w:rPr>
          <w:t xml:space="preserve">tiskové zprávy</w:t>
        </w:r>
      </w:hyperlink>
      <w:r w:rsidDel="00000000" w:rsidR="00000000" w:rsidRPr="00000000">
        <w:rPr>
          <w:rFonts w:ascii="Times New Roman" w:cs="Times New Roman" w:eastAsia="Times New Roman" w:hAnsi="Times New Roman"/>
          <w:color w:val="00000a"/>
          <w:rtl w:val="0"/>
        </w:rPr>
        <w:t xml:space="preserve"> Asociace nanotechnologického průmyslu ČR:</w:t>
      </w:r>
    </w:p>
    <w:p w:rsidR="00000000" w:rsidDel="00000000" w:rsidP="00000000" w:rsidRDefault="00000000" w:rsidRPr="00000000" w14:paraId="00000039">
      <w:pPr>
        <w:spacing w:after="200" w:line="276" w:lineRule="auto"/>
        <w:jc w:val="both"/>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„Byli jsme velice nemile překvapeni, když jsme se ve středu 8. dubna 2020 dozvěděli o deklarované dohodě vládní garance, že český stát v průběhu 18 měsíců nakoupí 50 milionů respirátorů třídy FFP2 od firmy Honeywell, která v České republice nemá žádnou výrobnu respirátorů a teprve uvažuje o jejím vybudování. Garantovaný odběr by měl začít za čtyři měsíce, které by měla firma Honeywell využít k vybudování výrobny. Vláda v návrhu firmě Honeywell dále nabízí i možnost uchování části rezervních výrobních kapacit pro krizové situace. Tyto stroje by se v případě nové vlny epidemie mohly operativně rozjet a rozšířit výrobu. Náklady na pořízení a uchování této rezervní kapacity Honeywellu v provozuschopném stavu by platil stát.  </w:t>
      </w:r>
    </w:p>
    <w:p w:rsidR="00000000" w:rsidDel="00000000" w:rsidP="00000000" w:rsidRDefault="00000000" w:rsidRPr="00000000" w14:paraId="0000003A">
      <w:pPr>
        <w:spacing w:after="200" w:line="276" w:lineRule="auto"/>
        <w:jc w:val="both"/>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Čeští výrobci respirátorů se v době nouzového stavu opakovaně ptali vlády na možnost garance odběru jejich respirátorů, aby mohli investovat do nových zaměstnanců a do strojního zařízení. Pokaždé dostali odmítavou odpověď. Přes odmítavé stanovisko české vlády tuzemští nanotechnologičtí výrobci investovali desítky milionů korun do nových automatických linek a sofistikovaných strojů na výrobu nanovlákenných filtrů do respirátorů a roušek nejvyšší třídy ochrany.  </w:t>
      </w:r>
    </w:p>
    <w:p w:rsidR="00000000" w:rsidDel="00000000" w:rsidP="00000000" w:rsidRDefault="00000000" w:rsidRPr="00000000" w14:paraId="0000003B">
      <w:pPr>
        <w:spacing w:after="200" w:line="276" w:lineRule="auto"/>
        <w:jc w:val="both"/>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Kdyby vláda veřejně oznámila konkrétní množstevní potřebu respirátorů, jejíž odběr je připravena garantovat, a vyhlásila veřejnou soutěž na uvedený garantovaný odběr, čeští výrobci by se do této soutěže přihlásili. Už nyní totiž navyšují své výrobní kapacity a v případě férové hospodářské soutěže jsou připraveni investovat do dalšího navýšení výroby.  </w:t>
      </w:r>
    </w:p>
    <w:p w:rsidR="00000000" w:rsidDel="00000000" w:rsidP="00000000" w:rsidRDefault="00000000" w:rsidRPr="00000000" w14:paraId="0000003C">
      <w:pPr>
        <w:spacing w:after="200" w:line="276" w:lineRule="auto"/>
        <w:jc w:val="both"/>
        <w:rPr>
          <w:rFonts w:ascii="Times New Roman" w:cs="Times New Roman" w:eastAsia="Times New Roman" w:hAnsi="Times New Roman"/>
          <w:i w:val="1"/>
          <w:color w:val="00000a"/>
        </w:rPr>
      </w:pPr>
      <w:r w:rsidDel="00000000" w:rsidR="00000000" w:rsidRPr="00000000">
        <w:rPr>
          <w:rFonts w:ascii="Times New Roman" w:cs="Times New Roman" w:eastAsia="Times New Roman" w:hAnsi="Times New Roman"/>
          <w:i w:val="1"/>
          <w:color w:val="00000a"/>
          <w:rtl w:val="0"/>
        </w:rPr>
        <w:t xml:space="preserve">30. března 2020 jsme veřejně deklarovali, že účinné zdravotnické pomůcky se staly strategickými produkty, které mohou efektivně chránit zdraví a životy našich obyvatel a ve svém důsledku se mohou stát velice prospěšnými pro zachování plynulého fungování české ekonomiky v době krizových situací. U těchto produktů je třeba ve výběrových řízeních ustanovit jako základní podmínku výrobu na území České republiky. Klademe přitom důraz na to, aby i u zmíněných strategických produktů byla zachována hospodářská soutěž.  </w:t>
      </w:r>
    </w:p>
    <w:p w:rsidR="00000000" w:rsidDel="00000000" w:rsidP="00000000" w:rsidRDefault="00000000" w:rsidRPr="00000000" w14:paraId="0000003D">
      <w:pPr>
        <w:spacing w:after="200" w:line="276" w:lineRule="auto"/>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i w:val="1"/>
          <w:color w:val="00000a"/>
          <w:rtl w:val="0"/>
        </w:rPr>
        <w:t xml:space="preserve">Respirátory FFP2 nejsou určeny pro zdravotníky a záchranáře. 20. března 2020 vláda vítala na ruzyňském letišti letadlo s první zásilkou roušek a respirátorů FFP2 z Číny. Novináři se členů vlády ptali, proč pořídili respirátory FFP2 a proč nenakoupili raději respirátory vyšší třídy ochrany FFP3, které zachytávají i viry. Dostalo se jim odpovědi, že respirátory FFP3 nejsou k mání. Není ale zřejmé, proč vláda plánuje nákup 50 milionů respirátorů nižší třídy ochrany i pro následující dva roky.“</w:t>
      </w:r>
      <w:r w:rsidDel="00000000" w:rsidR="00000000" w:rsidRPr="00000000">
        <w:rPr>
          <w:rtl w:val="0"/>
        </w:rPr>
      </w:r>
    </w:p>
    <w:p w:rsidR="00000000" w:rsidDel="00000000" w:rsidP="00000000" w:rsidRDefault="00000000" w:rsidRPr="00000000" w14:paraId="0000003E">
      <w:pPr>
        <w:spacing w:after="200" w:line="276" w:lineRule="auto"/>
        <w:jc w:val="both"/>
        <w:rPr>
          <w:rFonts w:ascii="Times New Roman" w:cs="Times New Roman" w:eastAsia="Times New Roman" w:hAnsi="Times New Roman"/>
          <w:color w:val="00000a"/>
        </w:rPr>
      </w:pPr>
      <w:r w:rsidDel="00000000" w:rsidR="00000000" w:rsidRPr="00000000">
        <w:rPr>
          <w:rFonts w:ascii="Times New Roman" w:cs="Times New Roman" w:eastAsia="Times New Roman" w:hAnsi="Times New Roman"/>
          <w:color w:val="00000a"/>
          <w:rtl w:val="0"/>
        </w:rPr>
        <w:t xml:space="preserve">V tomto případě by měla vláda veřejně oznámit konkrétní množství potřebného nákupu respirátorů, jejíž odběr je připravena garantovat a měla vyhlásit veřejnou soutěž na uvedený garantovaný odběr tak, aby se mohli přihlásit i čeští producenti. Dne 30. března 2020 jsem zveřejnil mnou vypracovaný </w:t>
      </w:r>
      <w:hyperlink r:id="rId8">
        <w:r w:rsidDel="00000000" w:rsidR="00000000" w:rsidRPr="00000000">
          <w:rPr>
            <w:rFonts w:ascii="Times New Roman" w:cs="Times New Roman" w:eastAsia="Times New Roman" w:hAnsi="Times New Roman"/>
            <w:color w:val="1155cc"/>
            <w:u w:val="single"/>
            <w:rtl w:val="0"/>
          </w:rPr>
          <w:t xml:space="preserve">seznam českých výrobců ochranných pomůcek</w:t>
        </w:r>
      </w:hyperlink>
      <w:r w:rsidDel="00000000" w:rsidR="00000000" w:rsidRPr="00000000">
        <w:rPr>
          <w:rFonts w:ascii="Times New Roman" w:cs="Times New Roman" w:eastAsia="Times New Roman" w:hAnsi="Times New Roman"/>
          <w:color w:val="00000a"/>
          <w:rtl w:val="0"/>
        </w:rPr>
        <w:t xml:space="preserve">, kde je přes 200 českých producentů. Ministerstvo či vláda, stejně jako některé samosprávy, které tak již učinily, mohla seznam využít na pořízení poptávaného množství ochranných pomůcek, čímž by zároveň tyto (mnohdy malé) české firmy v době velkých omezení způsobených koronavirovou nákazou podpořila. Jako příklad mohu uvést společnost Prusa Research, která již od března tiskne obličejové ochranné štíty, Workswell, která vyrábí termokamery měřící teplotu, CoroVent, kdy završili vývoj a zahájili výrobu plicních ventilátorů či Covmask. </w:t>
      </w:r>
    </w:p>
    <w:p w:rsidR="00000000" w:rsidDel="00000000" w:rsidP="00000000" w:rsidRDefault="00000000" w:rsidRPr="00000000" w14:paraId="0000003F">
      <w:pPr>
        <w:spacing w:after="200" w:line="276" w:lineRule="auto"/>
        <w:jc w:val="both"/>
        <w:rPr>
          <w:rFonts w:ascii="Times New Roman" w:cs="Times New Roman" w:eastAsia="Times New Roman" w:hAnsi="Times New Roman"/>
        </w:rPr>
      </w:pPr>
      <w:r w:rsidDel="00000000" w:rsidR="00000000" w:rsidRPr="00000000">
        <w:rPr>
          <w:rFonts w:ascii="Times New Roman" w:cs="Times New Roman" w:eastAsia="Times New Roman" w:hAnsi="Times New Roman"/>
          <w:color w:val="00000a"/>
          <w:rtl w:val="0"/>
        </w:rPr>
        <w:t xml:space="preserve">Kvalita českých výrobců a ochranná účinnost jejich výrobků je navíc, i díky použití nanovláken, často vyšší než kvalita provedení výrobků dovážených draze např. z Číny. Česká republika je velmocí v nanotechnologiích, které prokazují vysokou míru ochrany. </w:t>
      </w:r>
      <w:r w:rsidDel="00000000" w:rsidR="00000000" w:rsidRPr="00000000">
        <w:rPr>
          <w:rtl w:val="0"/>
        </w:rPr>
      </w:r>
    </w:p>
    <w:p w:rsidR="00000000" w:rsidDel="00000000" w:rsidP="00000000" w:rsidRDefault="00000000" w:rsidRPr="00000000" w14:paraId="00000040">
      <w:pPr>
        <w:spacing w:after="200" w:line="276" w:lineRule="auto"/>
        <w:jc w:val="both"/>
        <w:rPr/>
      </w:pPr>
      <w:r w:rsidDel="00000000" w:rsidR="00000000" w:rsidRPr="00000000">
        <w:rPr>
          <w:rFonts w:ascii="Times New Roman" w:cs="Times New Roman" w:eastAsia="Times New Roman" w:hAnsi="Times New Roman"/>
          <w:rtl w:val="0"/>
        </w:rPr>
        <w:t xml:space="preserve">Stejně jako u respirátorů dodaných z Číny i nyní plánuje vláda nákup 50 mil respirátorů nižší třídy ochrany FFP2, přičemž je vhodnější v rámci ochrany (zejména zdravotnického personálu) vyšší třída ochrany FFP3, která poskytuje maximální možnou ochranu dýchacích cest a je schopna filtrovat i viry a bakterie. Vhodné by bylo také zvážit možnosti nákupu ochranných pomůcek vysoké ochrany s možností opakovatelného použití.</w:t>
      </w:r>
      <w:r w:rsidDel="00000000" w:rsidR="00000000" w:rsidRPr="00000000">
        <w:rPr>
          <w:rtl w:val="0"/>
        </w:rPr>
      </w:r>
    </w:p>
    <w:p w:rsidR="00000000" w:rsidDel="00000000" w:rsidP="00000000" w:rsidRDefault="00000000" w:rsidRPr="00000000" w14:paraId="00000041">
      <w:pPr>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Na základě výše uvedeného se táži:</w:t>
      </w:r>
    </w:p>
    <w:p w:rsidR="00000000" w:rsidDel="00000000" w:rsidP="00000000" w:rsidRDefault="00000000" w:rsidRPr="00000000" w14:paraId="00000042">
      <w:pPr>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Odpovědělo ministerstvo průmyslu a obchodu na dopis Asociace nanotechnologického průmyslu?</w:t>
      </w:r>
    </w:p>
    <w:p w:rsidR="00000000" w:rsidDel="00000000" w:rsidP="00000000" w:rsidRDefault="00000000" w:rsidRPr="00000000" w14:paraId="00000043">
      <w:pPr>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Považujete její návrhy za vhodné k realizaci? </w:t>
      </w:r>
    </w:p>
    <w:p w:rsidR="00000000" w:rsidDel="00000000" w:rsidP="00000000" w:rsidRDefault="00000000" w:rsidRPr="00000000" w14:paraId="00000044">
      <w:pPr>
        <w:spacing w:after="200" w:lineRule="auto"/>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V jakém stavu se nachází jednání o investiční pobídce / předobjednávce ochranných pomůcek se společností Honeywell?</w:t>
      </w:r>
    </w:p>
    <w:p w:rsidR="00000000" w:rsidDel="00000000" w:rsidP="00000000" w:rsidRDefault="00000000" w:rsidRPr="00000000" w14:paraId="00000045">
      <w:pPr>
        <w:spacing w:after="200" w:lineRule="auto"/>
        <w:rPr>
          <w:rFonts w:ascii="Times New Roman" w:cs="Times New Roman" w:eastAsia="Times New Roman" w:hAnsi="Times New Roman"/>
          <w:b w:val="1"/>
        </w:rPr>
      </w:pPr>
      <w:bookmarkStart w:colFirst="0" w:colLast="0" w:name="_heading=h.30j0zll" w:id="0"/>
      <w:bookmarkEnd w:id="0"/>
      <w:r w:rsidDel="00000000" w:rsidR="00000000" w:rsidRPr="00000000">
        <w:rPr>
          <w:rFonts w:ascii="Times New Roman" w:cs="Times New Roman" w:eastAsia="Times New Roman" w:hAnsi="Times New Roman"/>
          <w:b w:val="1"/>
          <w:rtl w:val="0"/>
        </w:rPr>
        <w:t xml:space="preserve">Chystá se vláda své kroky na základě nově získaných informací o volných kapacitách revidovat a učiní tuzemským výrobcům poptávku? </w:t>
      </w:r>
    </w:p>
    <w:p w:rsidR="00000000" w:rsidDel="00000000" w:rsidP="00000000" w:rsidRDefault="00000000" w:rsidRPr="00000000" w14:paraId="00000046">
      <w:pPr>
        <w:spacing w:after="200" w:lineRule="auto"/>
        <w:rPr>
          <w:rFonts w:ascii="Times New Roman" w:cs="Times New Roman" w:eastAsia="Times New Roman" w:hAnsi="Times New Roman"/>
          <w:b w:val="1"/>
        </w:rPr>
      </w:pPr>
      <w:bookmarkStart w:colFirst="0" w:colLast="0" w:name="_heading=h.vap4kumnt219" w:id="1"/>
      <w:bookmarkEnd w:id="1"/>
      <w:r w:rsidDel="00000000" w:rsidR="00000000" w:rsidRPr="00000000">
        <w:rPr>
          <w:rFonts w:ascii="Times New Roman" w:cs="Times New Roman" w:eastAsia="Times New Roman" w:hAnsi="Times New Roman"/>
          <w:b w:val="1"/>
          <w:rtl w:val="0"/>
        </w:rPr>
        <w:t xml:space="preserve">Jakým způsobem chce stát podpořit české výrobce ochranných pomůcek?</w:t>
      </w:r>
    </w:p>
    <w:p w:rsidR="00000000" w:rsidDel="00000000" w:rsidP="00000000" w:rsidRDefault="00000000" w:rsidRPr="00000000" w14:paraId="00000047">
      <w:pPr>
        <w:spacing w:after="200" w:lineRule="auto"/>
        <w:rPr>
          <w:rFonts w:ascii="Times New Roman" w:cs="Times New Roman" w:eastAsia="Times New Roman" w:hAnsi="Times New Roman"/>
          <w:b w:val="1"/>
        </w:rPr>
      </w:pPr>
      <w:bookmarkStart w:colFirst="0" w:colLast="0" w:name="_heading=h.bpjejnebbp9s" w:id="2"/>
      <w:bookmarkEnd w:id="2"/>
      <w:r w:rsidDel="00000000" w:rsidR="00000000" w:rsidRPr="00000000">
        <w:rPr>
          <w:rFonts w:ascii="Times New Roman" w:cs="Times New Roman" w:eastAsia="Times New Roman" w:hAnsi="Times New Roman"/>
          <w:b w:val="1"/>
          <w:rtl w:val="0"/>
        </w:rPr>
        <w:t xml:space="preserve">Je cílem českého státu zajistit soběstačnost ve výrobě ochranných pomůcek v České republice nebo v rámci nějakého projektu na úrovni Evropské unie?</w:t>
      </w:r>
    </w:p>
    <w:p w:rsidR="00000000" w:rsidDel="00000000" w:rsidP="00000000" w:rsidRDefault="00000000" w:rsidRPr="00000000" w14:paraId="00000048">
      <w:pPr>
        <w:spacing w:after="2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9">
      <w:pPr>
        <w:spacing w:after="2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A">
      <w:pPr>
        <w:spacing w:after="200" w:lineRule="auto"/>
        <w:rPr>
          <w:rFonts w:ascii="Times New Roman" w:cs="Times New Roman" w:eastAsia="Times New Roman" w:hAnsi="Times New Roman"/>
          <w:b w:val="1"/>
        </w:rPr>
      </w:pPr>
      <w:r w:rsidDel="00000000" w:rsidR="00000000" w:rsidRPr="00000000">
        <w:rPr>
          <w:rtl w:val="0"/>
        </w:rPr>
      </w:r>
    </w:p>
    <w:p w:rsidR="00000000" w:rsidDel="00000000" w:rsidP="00000000" w:rsidRDefault="00000000" w:rsidRPr="00000000" w14:paraId="0000004B">
      <w:pPr>
        <w:spacing w:after="200" w:lineRule="auto"/>
        <w:ind w:left="6480" w:firstLine="72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S pozdravem</w:t>
      </w:r>
    </w:p>
    <w:p w:rsidR="00000000" w:rsidDel="00000000" w:rsidP="00000000" w:rsidRDefault="00000000" w:rsidRPr="00000000" w14:paraId="0000004C">
      <w:pPr>
        <w:spacing w:after="200" w:lineRule="auto"/>
        <w:ind w:left="7200" w:firstLine="0"/>
        <w:rPr>
          <w:rFonts w:ascii="Times New Roman" w:cs="Times New Roman" w:eastAsia="Times New Roman" w:hAnsi="Times New Roman"/>
          <w:b w:val="1"/>
        </w:rPr>
      </w:pPr>
      <w:r w:rsidDel="00000000" w:rsidR="00000000" w:rsidRPr="00000000">
        <w:rPr>
          <w:rFonts w:ascii="Times New Roman" w:cs="Times New Roman" w:eastAsia="Times New Roman" w:hAnsi="Times New Roman"/>
          <w:b w:val="1"/>
          <w:rtl w:val="0"/>
        </w:rPr>
        <w:t xml:space="preserve">Ing. Tomáš Martínek</w:t>
      </w:r>
    </w:p>
    <w:sectPr>
      <w:headerReference r:id="rId9" w:type="default"/>
      <w:footerReference r:id="rId10" w:type="default"/>
      <w:pgSz w:h="15840" w:w="12240"/>
      <w:pgMar w:bottom="1474" w:top="1134" w:left="1134" w:right="1134" w:header="708" w:footer="1134"/>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Georgia"/>
  <w:font w:name="Times New Roman"/>
  <w:font w:name="Liberation Serif"/>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53">
    <w:pPr>
      <w:pBdr>
        <w:top w:space="0" w:sz="0" w:val="nil"/>
        <w:left w:space="0" w:sz="0" w:val="nil"/>
        <w:bottom w:space="0" w:sz="0" w:val="nil"/>
        <w:right w:space="0" w:sz="0" w:val="nil"/>
        <w:between w:space="0" w:sz="0" w:val="nil"/>
      </w:pBdr>
      <w:tabs>
        <w:tab w:val="center" w:pos="4986"/>
        <w:tab w:val="right" w:pos="9972"/>
      </w:tabs>
      <w:jc w:val="center"/>
      <w:rPr>
        <w:color w:val="000000"/>
      </w:rPr>
    </w:pPr>
    <w:r w:rsidDel="00000000" w:rsidR="00000000" w:rsidRPr="00000000">
      <w:rPr>
        <w:rtl w:val="0"/>
      </w:rPr>
    </w:r>
  </w:p>
  <w:p w:rsidR="00000000" w:rsidDel="00000000" w:rsidP="00000000" w:rsidRDefault="00000000" w:rsidRPr="00000000" w14:paraId="00000054">
    <w:pPr>
      <w:pBdr>
        <w:top w:space="0" w:sz="0" w:val="nil"/>
        <w:left w:space="0" w:sz="0" w:val="nil"/>
        <w:bottom w:space="0" w:sz="0" w:val="nil"/>
        <w:right w:space="0" w:sz="0" w:val="nil"/>
        <w:between w:space="0" w:sz="0" w:val="nil"/>
      </w:pBdr>
      <w:tabs>
        <w:tab w:val="center" w:pos="4986"/>
        <w:tab w:val="right" w:pos="9972"/>
      </w:tabs>
      <w:jc w:val="center"/>
      <w:rPr>
        <w:rFonts w:ascii="Times New Roman" w:cs="Times New Roman" w:eastAsia="Times New Roman" w:hAnsi="Times New Roman"/>
        <w:color w:val="000000"/>
        <w:sz w:val="20"/>
        <w:szCs w:val="20"/>
      </w:rPr>
    </w:pPr>
    <w:r w:rsidDel="00000000" w:rsidR="00000000" w:rsidRPr="00000000">
      <w:rPr>
        <w:color w:val="000000"/>
        <w:rtl w:val="0"/>
      </w:rPr>
      <w:t xml:space="preserve"> </w:t>
    </w:r>
    <w:r w:rsidDel="00000000" w:rsidR="00000000" w:rsidRPr="00000000">
      <w:rPr>
        <w:rFonts w:ascii="Times New Roman" w:cs="Times New Roman" w:eastAsia="Times New Roman" w:hAnsi="Times New Roman"/>
        <w:color w:val="000000"/>
        <w:sz w:val="20"/>
        <w:szCs w:val="20"/>
        <w:rtl w:val="0"/>
      </w:rPr>
      <w:t xml:space="preserve">Sněmovní 4, 118 26 Praha 1, www.psp.cz, e-mail: martinekt@psp.cz</w:t>
    </w:r>
  </w:p>
  <w:p w:rsidR="00000000" w:rsidDel="00000000" w:rsidP="00000000" w:rsidRDefault="00000000" w:rsidRPr="00000000" w14:paraId="00000055">
    <w:pPr>
      <w:pBdr>
        <w:top w:space="0" w:sz="0" w:val="nil"/>
        <w:left w:space="0" w:sz="0" w:val="nil"/>
        <w:bottom w:space="0" w:sz="0" w:val="nil"/>
        <w:right w:space="0" w:sz="0" w:val="nil"/>
        <w:between w:space="0" w:sz="0" w:val="nil"/>
      </w:pBdr>
      <w:tabs>
        <w:tab w:val="center" w:pos="4986"/>
        <w:tab w:val="right" w:pos="9972"/>
      </w:tabs>
      <w:jc w:val="center"/>
      <w:rPr>
        <w:color w:val="000000"/>
      </w:rPr>
    </w:pP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Fonts w:ascii="Times New Roman" w:cs="Times New Roman" w:eastAsia="Times New Roman" w:hAnsi="Times New Roman"/>
        <w:color w:val="000000"/>
        <w:sz w:val="20"/>
        <w:szCs w:val="20"/>
      </w:rPr>
      <w:fldChar w:fldCharType="begin"/>
      <w:instrText xml:space="preserve">PAGE</w:instrText>
      <w:fldChar w:fldCharType="separate"/>
      <w:fldChar w:fldCharType="end"/>
    </w:r>
    <w:r w:rsidDel="00000000" w:rsidR="00000000" w:rsidRPr="00000000">
      <w:rPr>
        <w:rFonts w:ascii="Times New Roman" w:cs="Times New Roman" w:eastAsia="Times New Roman" w:hAnsi="Times New Roman"/>
        <w:color w:val="000000"/>
        <w:sz w:val="20"/>
        <w:szCs w:val="20"/>
        <w:rtl w:val="0"/>
      </w:rPr>
      <w:t xml:space="preserve"> -</w:t>
    </w:r>
    <w:r w:rsidDel="00000000" w:rsidR="00000000" w:rsidRPr="00000000">
      <w:rPr>
        <w:rtl w:val="0"/>
      </w:rPr>
    </w:r>
  </w:p>
</w:ftr>
</file>

<file path=word/header1.xml><?xml version="1.0" encoding="utf-8"?>
<w:hd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D">
    <w:pPr>
      <w:pBdr>
        <w:top w:space="0" w:sz="0" w:val="nil"/>
        <w:left w:space="0" w:sz="0" w:val="nil"/>
        <w:bottom w:space="0" w:sz="0" w:val="nil"/>
        <w:right w:space="0" w:sz="0" w:val="nil"/>
        <w:between w:space="0" w:sz="0" w:val="nil"/>
      </w:pBdr>
      <w:jc w:val="center"/>
      <w:rPr>
        <w:color w:val="000000"/>
      </w:rPr>
    </w:pP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5</wp:posOffset>
          </wp:positionH>
          <wp:positionV relativeFrom="paragraph">
            <wp:posOffset>40005</wp:posOffset>
          </wp:positionV>
          <wp:extent cx="636905" cy="911225"/>
          <wp:effectExtent b="0" l="0" r="0" t="0"/>
          <wp:wrapSquare wrapText="bothSides" distB="0" distT="0" distL="114300" distR="114300"/>
          <wp:docPr id="3" name="image1.png"/>
          <a:graphic>
            <a:graphicData uri="http://schemas.openxmlformats.org/drawingml/2006/picture">
              <pic:pic>
                <pic:nvPicPr>
                  <pic:cNvPr id="0" name="image1.png"/>
                  <pic:cNvPicPr preferRelativeResize="0"/>
                </pic:nvPicPr>
                <pic:blipFill>
                  <a:blip r:embed="rId1"/>
                  <a:srcRect b="0" l="0" r="0" t="0"/>
                  <a:stretch>
                    <a:fillRect/>
                  </a:stretch>
                </pic:blipFill>
                <pic:spPr>
                  <a:xfrm>
                    <a:off x="0" y="0"/>
                    <a:ext cx="636905" cy="911225"/>
                  </a:xfrm>
                  <a:prstGeom prst="rect"/>
                  <a:ln/>
                </pic:spPr>
              </pic:pic>
            </a:graphicData>
          </a:graphic>
        </wp:anchor>
      </w:drawing>
    </w:r>
  </w:p>
  <w:p w:rsidR="00000000" w:rsidDel="00000000" w:rsidP="00000000" w:rsidRDefault="00000000" w:rsidRPr="00000000" w14:paraId="0000004E">
    <w:pPr>
      <w:pBdr>
        <w:top w:space="0" w:sz="0" w:val="nil"/>
        <w:left w:space="0" w:sz="0" w:val="nil"/>
        <w:bottom w:space="0" w:sz="0" w:val="nil"/>
        <w:right w:space="0" w:sz="0" w:val="nil"/>
        <w:between w:space="0" w:sz="0" w:val="nil"/>
      </w:pBdr>
      <w:spacing w:after="100" w:lineRule="auto"/>
      <w:ind w:left="127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POSLANECKÁ SNĚMOVNA PARLAMENTU ČESKÉ REPUBLIKY</w:t>
    </w:r>
  </w:p>
  <w:p w:rsidR="00000000" w:rsidDel="00000000" w:rsidP="00000000" w:rsidRDefault="00000000" w:rsidRPr="00000000" w14:paraId="0000004F">
    <w:pPr>
      <w:pBdr>
        <w:top w:space="0" w:sz="0" w:val="nil"/>
        <w:left w:space="0" w:sz="0" w:val="nil"/>
        <w:bottom w:space="0" w:sz="0" w:val="nil"/>
        <w:right w:space="0" w:sz="0" w:val="nil"/>
        <w:between w:space="0" w:sz="0" w:val="nil"/>
      </w:pBdr>
      <w:spacing w:after="100" w:lineRule="auto"/>
      <w:ind w:left="1276" w:firstLine="0"/>
      <w:jc w:val="center"/>
      <w:rPr>
        <w:rFonts w:ascii="Times New Roman" w:cs="Times New Roman" w:eastAsia="Times New Roman" w:hAnsi="Times New Roman"/>
        <w:b w:val="1"/>
        <w:color w:val="000000"/>
      </w:rPr>
    </w:pPr>
    <w:r w:rsidDel="00000000" w:rsidR="00000000" w:rsidRPr="00000000">
      <w:rPr>
        <w:rFonts w:ascii="Times New Roman" w:cs="Times New Roman" w:eastAsia="Times New Roman" w:hAnsi="Times New Roman"/>
        <w:b w:val="1"/>
        <w:color w:val="000000"/>
        <w:rtl w:val="0"/>
      </w:rPr>
      <w:t xml:space="preserve">Poslanecký klub Pirátů</w:t>
    </w:r>
  </w:p>
  <w:p w:rsidR="00000000" w:rsidDel="00000000" w:rsidP="00000000" w:rsidRDefault="00000000" w:rsidRPr="00000000" w14:paraId="00000050">
    <w:pPr>
      <w:pBdr>
        <w:top w:space="0" w:sz="0" w:val="nil"/>
        <w:left w:space="0" w:sz="0" w:val="nil"/>
        <w:bottom w:space="0" w:sz="0" w:val="nil"/>
        <w:right w:space="0" w:sz="0" w:val="nil"/>
        <w:between w:space="0" w:sz="0" w:val="nil"/>
      </w:pBdr>
      <w:spacing w:after="100" w:lineRule="auto"/>
      <w:ind w:left="1996" w:hanging="1276"/>
      <w:jc w:val="center"/>
      <w:rPr>
        <w:rFonts w:ascii="Times New Roman" w:cs="Times New Roman" w:eastAsia="Times New Roman" w:hAnsi="Times New Roman"/>
        <w:color w:val="000000"/>
        <w:sz w:val="20"/>
        <w:szCs w:val="20"/>
      </w:rPr>
    </w:pPr>
    <w:r w:rsidDel="00000000" w:rsidR="00000000" w:rsidRPr="00000000">
      <w:rPr>
        <w:rFonts w:ascii="Times New Roman" w:cs="Times New Roman" w:eastAsia="Times New Roman" w:hAnsi="Times New Roman"/>
        <w:color w:val="000000"/>
        <w:sz w:val="20"/>
        <w:szCs w:val="20"/>
        <w:rtl w:val="0"/>
      </w:rPr>
      <w:t xml:space="preserve">Ing. Tomáš Martínek</w:t>
    </w:r>
  </w:p>
  <w:p w:rsidR="00000000" w:rsidDel="00000000" w:rsidP="00000000" w:rsidRDefault="00000000" w:rsidRPr="00000000" w14:paraId="00000051">
    <w:pPr>
      <w:pBdr>
        <w:top w:space="0" w:sz="0" w:val="nil"/>
        <w:left w:space="0" w:sz="0" w:val="nil"/>
        <w:bottom w:space="0" w:sz="0" w:val="nil"/>
        <w:right w:space="0" w:sz="0" w:val="nil"/>
        <w:between w:space="0" w:sz="0" w:val="nil"/>
      </w:pBdr>
      <w:spacing w:after="100" w:lineRule="auto"/>
      <w:ind w:left="1996" w:hanging="1276"/>
      <w:jc w:val="center"/>
      <w:rPr>
        <w:rFonts w:ascii="Times New Roman" w:cs="Times New Roman" w:eastAsia="Times New Roman" w:hAnsi="Times New Roman"/>
        <w:sz w:val="20"/>
        <w:szCs w:val="20"/>
      </w:rPr>
    </w:pPr>
    <w:r w:rsidDel="00000000" w:rsidR="00000000" w:rsidRPr="00000000">
      <w:rPr>
        <w:rFonts w:ascii="Times New Roman" w:cs="Times New Roman" w:eastAsia="Times New Roman" w:hAnsi="Times New Roman"/>
        <w:sz w:val="20"/>
        <w:szCs w:val="20"/>
        <w:rtl w:val="0"/>
      </w:rPr>
      <w:t xml:space="preserve">poslanec Parlamentu ČR</w:t>
    </w:r>
  </w:p>
  <w:p w:rsidR="00000000" w:rsidDel="00000000" w:rsidP="00000000" w:rsidRDefault="00000000" w:rsidRPr="00000000" w14:paraId="00000052">
    <w:pPr>
      <w:pBdr>
        <w:top w:space="0" w:sz="0" w:val="nil"/>
        <w:left w:space="0" w:sz="0" w:val="nil"/>
        <w:bottom w:space="0" w:sz="0" w:val="nil"/>
        <w:right w:space="0" w:sz="0" w:val="nil"/>
        <w:between w:space="0" w:sz="0" w:val="nil"/>
      </w:pBdr>
      <w:spacing w:after="100" w:lineRule="auto"/>
      <w:ind w:left="1276" w:firstLine="0"/>
      <w:jc w:val="center"/>
      <w:rPr>
        <w:rFonts w:ascii="Times New Roman" w:cs="Times New Roman" w:eastAsia="Times New Roman" w:hAnsi="Times New Roman"/>
        <w:sz w:val="20"/>
        <w:szCs w:val="20"/>
      </w:rPr>
    </w:pPr>
    <w:r w:rsidDel="00000000" w:rsidR="00000000" w:rsidRPr="00000000">
      <w:rPr>
        <w:rtl w:val="0"/>
      </w:rPr>
    </w:r>
  </w:p>
</w:hd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Liberation Serif" w:cs="Liberation Serif" w:eastAsia="Liberation Serif" w:hAnsi="Liberation Serif"/>
        <w:sz w:val="24"/>
        <w:szCs w:val="24"/>
        <w:lang w:val="cs-CZ"/>
      </w:rPr>
    </w:rPrDefault>
    <w:pPrDefault>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ln" w:default="1">
    <w:name w:val="Normal"/>
    <w:qFormat w:val="1"/>
  </w:style>
  <w:style w:type="paragraph" w:styleId="Nadpis1">
    <w:name w:val="heading 1"/>
    <w:basedOn w:val="Normln"/>
    <w:next w:val="Normln"/>
    <w:uiPriority w:val="9"/>
    <w:qFormat w:val="1"/>
    <w:pPr>
      <w:keepNext w:val="1"/>
      <w:keepLines w:val="1"/>
      <w:spacing w:after="120" w:before="480"/>
      <w:outlineLvl w:val="0"/>
    </w:pPr>
    <w:rPr>
      <w:b w:val="1"/>
      <w:sz w:val="48"/>
      <w:szCs w:val="48"/>
    </w:rPr>
  </w:style>
  <w:style w:type="paragraph" w:styleId="Nadpis2">
    <w:name w:val="heading 2"/>
    <w:basedOn w:val="Normln"/>
    <w:next w:val="Normln"/>
    <w:uiPriority w:val="9"/>
    <w:semiHidden w:val="1"/>
    <w:unhideWhenUsed w:val="1"/>
    <w:qFormat w:val="1"/>
    <w:pPr>
      <w:keepNext w:val="1"/>
      <w:keepLines w:val="1"/>
      <w:spacing w:after="80" w:before="360"/>
      <w:outlineLvl w:val="1"/>
    </w:pPr>
    <w:rPr>
      <w:b w:val="1"/>
      <w:sz w:val="36"/>
      <w:szCs w:val="36"/>
    </w:rPr>
  </w:style>
  <w:style w:type="paragraph" w:styleId="Nadpis3">
    <w:name w:val="heading 3"/>
    <w:basedOn w:val="Normln"/>
    <w:next w:val="Normln"/>
    <w:uiPriority w:val="9"/>
    <w:semiHidden w:val="1"/>
    <w:unhideWhenUsed w:val="1"/>
    <w:qFormat w:val="1"/>
    <w:pPr>
      <w:keepNext w:val="1"/>
      <w:keepLines w:val="1"/>
      <w:spacing w:after="80" w:before="280"/>
      <w:outlineLvl w:val="2"/>
    </w:pPr>
    <w:rPr>
      <w:b w:val="1"/>
      <w:sz w:val="28"/>
      <w:szCs w:val="28"/>
    </w:rPr>
  </w:style>
  <w:style w:type="paragraph" w:styleId="Nadpis4">
    <w:name w:val="heading 4"/>
    <w:basedOn w:val="Normln"/>
    <w:next w:val="Normln"/>
    <w:uiPriority w:val="9"/>
    <w:semiHidden w:val="1"/>
    <w:unhideWhenUsed w:val="1"/>
    <w:qFormat w:val="1"/>
    <w:pPr>
      <w:keepNext w:val="1"/>
      <w:keepLines w:val="1"/>
      <w:spacing w:after="40" w:before="240"/>
      <w:outlineLvl w:val="3"/>
    </w:pPr>
    <w:rPr>
      <w:b w:val="1"/>
    </w:rPr>
  </w:style>
  <w:style w:type="paragraph" w:styleId="Nadpis5">
    <w:name w:val="heading 5"/>
    <w:basedOn w:val="Normln"/>
    <w:next w:val="Normln"/>
    <w:uiPriority w:val="9"/>
    <w:semiHidden w:val="1"/>
    <w:unhideWhenUsed w:val="1"/>
    <w:qFormat w:val="1"/>
    <w:pPr>
      <w:keepNext w:val="1"/>
      <w:keepLines w:val="1"/>
      <w:spacing w:after="40" w:before="220"/>
      <w:outlineLvl w:val="4"/>
    </w:pPr>
    <w:rPr>
      <w:b w:val="1"/>
      <w:sz w:val="22"/>
      <w:szCs w:val="22"/>
    </w:rPr>
  </w:style>
  <w:style w:type="paragraph" w:styleId="Nadpis6">
    <w:name w:val="heading 6"/>
    <w:basedOn w:val="Normln"/>
    <w:next w:val="Normln"/>
    <w:uiPriority w:val="9"/>
    <w:semiHidden w:val="1"/>
    <w:unhideWhenUsed w:val="1"/>
    <w:qFormat w:val="1"/>
    <w:pPr>
      <w:keepNext w:val="1"/>
      <w:keepLines w:val="1"/>
      <w:spacing w:after="40" w:before="200"/>
      <w:outlineLvl w:val="5"/>
    </w:pPr>
    <w:rPr>
      <w:b w:val="1"/>
      <w:sz w:val="20"/>
      <w:szCs w:val="20"/>
    </w:rPr>
  </w:style>
  <w:style w:type="character" w:styleId="Standardnpsmoodstavce" w:default="1">
    <w:name w:val="Default Paragraph Font"/>
    <w:uiPriority w:val="1"/>
    <w:semiHidden w:val="1"/>
    <w:unhideWhenUsed w:val="1"/>
  </w:style>
  <w:style w:type="table" w:styleId="Normlntabulka" w:default="1">
    <w:name w:val="Normal Table"/>
    <w:uiPriority w:val="99"/>
    <w:semiHidden w:val="1"/>
    <w:unhideWhenUsed w:val="1"/>
    <w:tblPr>
      <w:tblInd w:w="0.0" w:type="dxa"/>
      <w:tblCellMar>
        <w:top w:w="0.0" w:type="dxa"/>
        <w:left w:w="108.0" w:type="dxa"/>
        <w:bottom w:w="0.0" w:type="dxa"/>
        <w:right w:w="108.0" w:type="dxa"/>
      </w:tblCellMar>
    </w:tblPr>
  </w:style>
  <w:style w:type="numbering" w:styleId="Bezseznamu" w:default="1">
    <w:name w:val="No List"/>
    <w:uiPriority w:val="99"/>
    <w:semiHidden w:val="1"/>
    <w:unhideWhenUsed w:val="1"/>
  </w:style>
  <w:style w:type="table" w:styleId="TableNormal" w:customStyle="1">
    <w:name w:val="Table Normal"/>
    <w:tblPr>
      <w:tblCellMar>
        <w:top w:w="0.0" w:type="dxa"/>
        <w:left w:w="0.0" w:type="dxa"/>
        <w:bottom w:w="0.0" w:type="dxa"/>
        <w:right w:w="0.0" w:type="dxa"/>
      </w:tblCellMar>
    </w:tblPr>
  </w:style>
  <w:style w:type="paragraph" w:styleId="Nzev">
    <w:name w:val="Title"/>
    <w:basedOn w:val="Normln"/>
    <w:next w:val="Normln"/>
    <w:uiPriority w:val="10"/>
    <w:qFormat w:val="1"/>
    <w:pPr>
      <w:keepNext w:val="1"/>
      <w:keepLines w:val="1"/>
      <w:spacing w:after="120" w:before="480"/>
    </w:pPr>
    <w:rPr>
      <w:b w:val="1"/>
      <w:sz w:val="72"/>
      <w:szCs w:val="72"/>
    </w:rPr>
  </w:style>
  <w:style w:type="table" w:styleId="TableNormal0" w:customStyle="1">
    <w:name w:val="Table Normal"/>
    <w:tblPr>
      <w:tblCellMar>
        <w:top w:w="0.0" w:type="dxa"/>
        <w:left w:w="0.0" w:type="dxa"/>
        <w:bottom w:w="0.0" w:type="dxa"/>
        <w:right w:w="0.0" w:type="dxa"/>
      </w:tblCellMar>
    </w:tblPr>
  </w:style>
  <w:style w:type="paragraph" w:styleId="Podnadpis">
    <w:name w:val="Subtitle"/>
    <w:basedOn w:val="Normln"/>
    <w:next w:val="Normln"/>
    <w:uiPriority w:val="11"/>
    <w:qFormat w:val="1"/>
    <w:pPr>
      <w:keepNext w:val="1"/>
      <w:keepLines w:val="1"/>
      <w:spacing w:after="80" w:before="360"/>
    </w:pPr>
    <w:rPr>
      <w:rFonts w:ascii="Georgia" w:cs="Georgia" w:eastAsia="Georgia" w:hAnsi="Georgia"/>
      <w:i w:val="1"/>
      <w:color w:val="666666"/>
      <w:sz w:val="48"/>
      <w:szCs w:val="48"/>
    </w:rPr>
  </w:style>
  <w:style w:type="paragraph" w:styleId="Odstavecseseznamem">
    <w:name w:val="List Paragraph"/>
    <w:basedOn w:val="Normln"/>
    <w:uiPriority w:val="34"/>
    <w:qFormat w:val="1"/>
    <w:rsid w:val="00FD2A13"/>
    <w:pPr>
      <w:ind w:left="720"/>
      <w:contextualSpacing w:val="1"/>
    </w:pPr>
  </w:style>
  <w:style w:type="paragraph" w:styleId="Textbubliny">
    <w:name w:val="Balloon Text"/>
    <w:basedOn w:val="Normln"/>
    <w:link w:val="TextbublinyChar"/>
    <w:uiPriority w:val="99"/>
    <w:semiHidden w:val="1"/>
    <w:unhideWhenUsed w:val="1"/>
    <w:rsid w:val="00FD2A13"/>
    <w:rPr>
      <w:rFonts w:ascii="Segoe UI" w:cs="Segoe UI" w:hAnsi="Segoe UI"/>
      <w:sz w:val="18"/>
      <w:szCs w:val="18"/>
    </w:rPr>
  </w:style>
  <w:style w:type="character" w:styleId="TextbublinyChar" w:customStyle="1">
    <w:name w:val="Text bubliny Char"/>
    <w:basedOn w:val="Standardnpsmoodstavce"/>
    <w:link w:val="Textbubliny"/>
    <w:uiPriority w:val="99"/>
    <w:semiHidden w:val="1"/>
    <w:rsid w:val="00FD2A13"/>
    <w:rPr>
      <w:rFonts w:ascii="Segoe UI" w:cs="Segoe UI" w:hAnsi="Segoe UI"/>
      <w:sz w:val="18"/>
      <w:szCs w:val="18"/>
    </w:rPr>
  </w:style>
  <w:style w:type="character" w:styleId="Odkaznakoment">
    <w:name w:val="annotation reference"/>
    <w:basedOn w:val="Standardnpsmoodstavce"/>
    <w:uiPriority w:val="99"/>
    <w:semiHidden w:val="1"/>
    <w:unhideWhenUsed w:val="1"/>
    <w:rsid w:val="00440E20"/>
    <w:rPr>
      <w:sz w:val="16"/>
      <w:szCs w:val="16"/>
    </w:rPr>
  </w:style>
  <w:style w:type="paragraph" w:styleId="Textkomente">
    <w:name w:val="annotation text"/>
    <w:basedOn w:val="Normln"/>
    <w:link w:val="TextkomenteChar"/>
    <w:uiPriority w:val="99"/>
    <w:semiHidden w:val="1"/>
    <w:unhideWhenUsed w:val="1"/>
    <w:rsid w:val="00440E20"/>
    <w:rPr>
      <w:sz w:val="20"/>
      <w:szCs w:val="20"/>
    </w:rPr>
  </w:style>
  <w:style w:type="character" w:styleId="TextkomenteChar" w:customStyle="1">
    <w:name w:val="Text komentáře Char"/>
    <w:basedOn w:val="Standardnpsmoodstavce"/>
    <w:link w:val="Textkomente"/>
    <w:uiPriority w:val="99"/>
    <w:semiHidden w:val="1"/>
    <w:rsid w:val="00440E20"/>
    <w:rPr>
      <w:sz w:val="20"/>
      <w:szCs w:val="20"/>
    </w:rPr>
  </w:style>
  <w:style w:type="paragraph" w:styleId="Pedmtkomente">
    <w:name w:val="annotation subject"/>
    <w:basedOn w:val="Textkomente"/>
    <w:next w:val="Textkomente"/>
    <w:link w:val="PedmtkomenteChar"/>
    <w:uiPriority w:val="99"/>
    <w:semiHidden w:val="1"/>
    <w:unhideWhenUsed w:val="1"/>
    <w:rsid w:val="00440E20"/>
    <w:rPr>
      <w:b w:val="1"/>
      <w:bCs w:val="1"/>
    </w:rPr>
  </w:style>
  <w:style w:type="character" w:styleId="PedmtkomenteChar" w:customStyle="1">
    <w:name w:val="Předmět komentáře Char"/>
    <w:basedOn w:val="TextkomenteChar"/>
    <w:link w:val="Pedmtkomente"/>
    <w:uiPriority w:val="99"/>
    <w:semiHidden w:val="1"/>
    <w:rsid w:val="00440E20"/>
    <w:rPr>
      <w:b w:val="1"/>
      <w:bCs w:val="1"/>
      <w:sz w:val="20"/>
      <w:szCs w:val="20"/>
    </w:rPr>
  </w:style>
  <w:style w:type="paragraph" w:styleId="Zhlav">
    <w:name w:val="header"/>
    <w:basedOn w:val="Normln"/>
    <w:link w:val="ZhlavChar"/>
    <w:uiPriority w:val="99"/>
    <w:unhideWhenUsed w:val="1"/>
    <w:rsid w:val="00150A7A"/>
    <w:pPr>
      <w:tabs>
        <w:tab w:val="center" w:pos="4536"/>
        <w:tab w:val="right" w:pos="9072"/>
      </w:tabs>
    </w:pPr>
  </w:style>
  <w:style w:type="character" w:styleId="ZhlavChar" w:customStyle="1">
    <w:name w:val="Záhlaví Char"/>
    <w:basedOn w:val="Standardnpsmoodstavce"/>
    <w:link w:val="Zhlav"/>
    <w:uiPriority w:val="99"/>
    <w:rsid w:val="00150A7A"/>
  </w:style>
  <w:style w:type="paragraph" w:styleId="Zpat">
    <w:name w:val="footer"/>
    <w:basedOn w:val="Normln"/>
    <w:link w:val="ZpatChar"/>
    <w:uiPriority w:val="99"/>
    <w:unhideWhenUsed w:val="1"/>
    <w:rsid w:val="00150A7A"/>
    <w:pPr>
      <w:tabs>
        <w:tab w:val="center" w:pos="4536"/>
        <w:tab w:val="right" w:pos="9072"/>
      </w:tabs>
    </w:pPr>
  </w:style>
  <w:style w:type="character" w:styleId="ZpatChar" w:customStyle="1">
    <w:name w:val="Zápatí Char"/>
    <w:basedOn w:val="Standardnpsmoodstavce"/>
    <w:link w:val="Zpat"/>
    <w:uiPriority w:val="99"/>
    <w:rsid w:val="00150A7A"/>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0" Type="http://schemas.openxmlformats.org/officeDocument/2006/relationships/footer" Target="footer1.xml"/><Relationship Id="rId9" Type="http://schemas.openxmlformats.org/officeDocument/2006/relationships/header" Target="header1.xml"/><Relationship Id="rId5" Type="http://schemas.openxmlformats.org/officeDocument/2006/relationships/styles" Target="styles.xml"/><Relationship Id="rId6" Type="http://schemas.openxmlformats.org/officeDocument/2006/relationships/customXml" Target="../customXML/item1.xml"/><Relationship Id="rId7" Type="http://schemas.openxmlformats.org/officeDocument/2006/relationships/hyperlink" Target="http://www.nanoasociace.cz/cesti-nanotechnologove-navrhuji-zmenu-zakona-ochrane-verejneho-zdravi/" TargetMode="External"/><Relationship Id="rId8" Type="http://schemas.openxmlformats.org/officeDocument/2006/relationships/hyperlink" Target="https://www.piratskelisty.cz/clanek-3026-tomas-martinek-kde-nakoupit-rousky-a-jine-ochranne-pomucky-v-ceske-republic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jt9hYzXwNETtV6I29nha1pVg6qkA==">AMUW2mWC16irDMNa5bFP0u7yVHo1e3CA77aM9/U+RqvvYQLICtcnT5ubGwV0lHak7wuLqjMnhUHtxEzUfNDQLNufXV8L/8rwcAXF55CYabPKcDCqP8Wr9W0VA+iuzbVbPFPIfCXZ5vEs4BzzLThURWqvRvGdkxuApgjFvH9WGwR9HLn7xwfPC5Q=</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2019-10-23T11:49:00Z</dcterms:created>
</cp:coreProperties>
</file>