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5CF" w:rsidRPr="00090DD2" w:rsidRDefault="0062727E" w:rsidP="00FC4C75">
      <w:pPr>
        <w:pStyle w:val="Nzev"/>
        <w:pBdr>
          <w:top w:val="nil"/>
          <w:left w:val="nil"/>
          <w:bottom w:val="nil"/>
          <w:right w:val="nil"/>
          <w:between w:val="nil"/>
        </w:pBdr>
        <w:rPr>
          <w:lang w:val="cs-CZ"/>
        </w:rPr>
      </w:pPr>
      <w:bookmarkStart w:id="0" w:name="_aczyuw2yex2w" w:colFirst="0" w:colLast="0"/>
      <w:bookmarkEnd w:id="0"/>
      <w:r w:rsidRPr="00090DD2">
        <w:rPr>
          <w:b w:val="0"/>
          <w:color w:val="039BE5"/>
          <w:sz w:val="72"/>
          <w:szCs w:val="72"/>
          <w:lang w:val="cs-CZ"/>
        </w:rPr>
        <w:t>Koncepce rozvoje</w:t>
      </w:r>
      <w:r w:rsidRPr="00090DD2">
        <w:rPr>
          <w:lang w:val="cs-CZ"/>
        </w:rPr>
        <w:br/>
        <w:t>paliativní péče na území hl. m. Prahy</w:t>
      </w:r>
    </w:p>
    <w:p w:rsidR="00CD65CF" w:rsidRPr="00090DD2" w:rsidRDefault="0062727E" w:rsidP="00FC4C75">
      <w:pPr>
        <w:pStyle w:val="Podnadpis"/>
        <w:rPr>
          <w:lang w:val="cs-CZ"/>
        </w:rPr>
      </w:pPr>
      <w:bookmarkStart w:id="1" w:name="_hjlzma547ngu" w:colFirst="0" w:colLast="0"/>
      <w:bookmarkEnd w:id="1"/>
      <w:r w:rsidRPr="00090DD2">
        <w:rPr>
          <w:lang w:val="cs-CZ"/>
        </w:rPr>
        <w:t>pro roky 2020–2025</w:t>
      </w:r>
    </w:p>
    <w:p w:rsidR="00CD65CF" w:rsidRPr="00090DD2" w:rsidRDefault="0062727E" w:rsidP="00811C14">
      <w:pPr>
        <w:pBdr>
          <w:top w:val="nil"/>
          <w:left w:val="nil"/>
          <w:bottom w:val="nil"/>
          <w:right w:val="nil"/>
          <w:between w:val="nil"/>
        </w:pBdr>
        <w:spacing w:after="3600" w:line="240" w:lineRule="auto"/>
        <w:jc w:val="both"/>
        <w:rPr>
          <w:sz w:val="72"/>
          <w:szCs w:val="72"/>
          <w:lang w:val="cs-CZ"/>
        </w:rPr>
      </w:pPr>
      <w:r w:rsidRPr="00090DD2">
        <w:rPr>
          <w:noProof/>
          <w:color w:val="666666"/>
          <w:sz w:val="20"/>
          <w:szCs w:val="20"/>
          <w:lang w:val="cs-CZ"/>
        </w:rPr>
        <w:drawing>
          <wp:inline distT="114300" distB="114300" distL="114300" distR="114300">
            <wp:extent cx="447675" cy="57150"/>
            <wp:effectExtent l="0" t="0" r="0" b="0"/>
            <wp:docPr id="5" name="image3.png" descr="short line"/>
            <wp:cNvGraphicFramePr/>
            <a:graphic xmlns:a="http://schemas.openxmlformats.org/drawingml/2006/main">
              <a:graphicData uri="http://schemas.openxmlformats.org/drawingml/2006/picture">
                <pic:pic xmlns:pic="http://schemas.openxmlformats.org/drawingml/2006/picture">
                  <pic:nvPicPr>
                    <pic:cNvPr id="0" name="image3.png" descr="short line"/>
                    <pic:cNvPicPr preferRelativeResize="0"/>
                  </pic:nvPicPr>
                  <pic:blipFill>
                    <a:blip r:embed="rId8"/>
                    <a:srcRect/>
                    <a:stretch>
                      <a:fillRect/>
                    </a:stretch>
                  </pic:blipFill>
                  <pic:spPr>
                    <a:xfrm>
                      <a:off x="0" y="0"/>
                      <a:ext cx="447675" cy="57150"/>
                    </a:xfrm>
                    <a:prstGeom prst="rect">
                      <a:avLst/>
                    </a:prstGeom>
                    <a:ln/>
                  </pic:spPr>
                </pic:pic>
              </a:graphicData>
            </a:graphic>
          </wp:inline>
        </w:drawing>
      </w:r>
    </w:p>
    <w:p w:rsidR="00CD65CF" w:rsidRPr="00090DD2" w:rsidRDefault="0062727E" w:rsidP="00811C14">
      <w:pPr>
        <w:pBdr>
          <w:top w:val="nil"/>
          <w:left w:val="nil"/>
          <w:bottom w:val="nil"/>
          <w:right w:val="nil"/>
          <w:between w:val="nil"/>
        </w:pBdr>
        <w:jc w:val="both"/>
        <w:rPr>
          <w:color w:val="666666"/>
          <w:sz w:val="32"/>
          <w:szCs w:val="32"/>
          <w:lang w:val="cs-CZ"/>
        </w:rPr>
      </w:pPr>
      <w:r w:rsidRPr="00090DD2">
        <w:rPr>
          <w:sz w:val="32"/>
          <w:szCs w:val="32"/>
          <w:lang w:val="cs-CZ"/>
        </w:rPr>
        <w:br/>
      </w:r>
      <w:r w:rsidRPr="00090DD2">
        <w:rPr>
          <w:color w:val="666666"/>
          <w:sz w:val="32"/>
          <w:szCs w:val="32"/>
          <w:lang w:val="cs-CZ"/>
        </w:rPr>
        <w:t>Listopad 2019</w:t>
      </w:r>
    </w:p>
    <w:p w:rsidR="00CD65CF" w:rsidRPr="00090DD2" w:rsidRDefault="00CD65CF" w:rsidP="00811C14">
      <w:pPr>
        <w:pBdr>
          <w:top w:val="nil"/>
          <w:left w:val="nil"/>
          <w:bottom w:val="nil"/>
          <w:right w:val="nil"/>
          <w:between w:val="nil"/>
        </w:pBdr>
        <w:jc w:val="both"/>
        <w:rPr>
          <w:lang w:val="cs-CZ"/>
        </w:rPr>
      </w:pPr>
    </w:p>
    <w:p w:rsidR="00CD65CF" w:rsidRPr="00090DD2" w:rsidRDefault="0062727E" w:rsidP="00811C14">
      <w:pPr>
        <w:pBdr>
          <w:top w:val="nil"/>
          <w:left w:val="nil"/>
          <w:bottom w:val="nil"/>
          <w:right w:val="nil"/>
          <w:between w:val="nil"/>
        </w:pBdr>
        <w:jc w:val="both"/>
        <w:rPr>
          <w:lang w:val="cs-CZ"/>
        </w:rPr>
      </w:pPr>
      <w:r w:rsidRPr="00090DD2">
        <w:rPr>
          <w:lang w:val="cs-CZ"/>
        </w:rPr>
        <w:br w:type="page"/>
      </w:r>
    </w:p>
    <w:p w:rsidR="00CD65CF" w:rsidRPr="00090DD2" w:rsidRDefault="0062727E" w:rsidP="00811C14">
      <w:pPr>
        <w:pStyle w:val="Podnadpis"/>
        <w:jc w:val="both"/>
        <w:rPr>
          <w:lang w:val="cs-CZ"/>
        </w:rPr>
      </w:pPr>
      <w:bookmarkStart w:id="2" w:name="_ni5mqdk61ro3" w:colFirst="0" w:colLast="0"/>
      <w:bookmarkEnd w:id="2"/>
      <w:r w:rsidRPr="00090DD2">
        <w:rPr>
          <w:lang w:val="cs-CZ"/>
        </w:rPr>
        <w:t>Obsah</w:t>
      </w:r>
    </w:p>
    <w:p w:rsidR="00CD65CF" w:rsidRPr="00090DD2" w:rsidRDefault="00CD65CF" w:rsidP="00811C14">
      <w:pPr>
        <w:jc w:val="both"/>
        <w:rPr>
          <w:lang w:val="cs-CZ"/>
        </w:rPr>
      </w:pPr>
    </w:p>
    <w:sdt>
      <w:sdtPr>
        <w:rPr>
          <w:lang w:val="cs-CZ"/>
        </w:rPr>
        <w:id w:val="233903190"/>
        <w:docPartObj>
          <w:docPartGallery w:val="Table of Contents"/>
          <w:docPartUnique/>
        </w:docPartObj>
      </w:sdtPr>
      <w:sdtEndPr/>
      <w:sdtContent>
        <w:p w:rsidR="008477FA" w:rsidRDefault="0062727E">
          <w:pPr>
            <w:pStyle w:val="Obsah1"/>
            <w:tabs>
              <w:tab w:val="right" w:pos="9350"/>
            </w:tabs>
            <w:rPr>
              <w:rFonts w:asciiTheme="minorHAnsi" w:eastAsiaTheme="minorEastAsia" w:hAnsiTheme="minorHAnsi" w:cstheme="minorBidi"/>
              <w:noProof/>
              <w:lang w:val="cs-CZ"/>
            </w:rPr>
          </w:pPr>
          <w:r w:rsidRPr="00090DD2">
            <w:rPr>
              <w:lang w:val="cs-CZ"/>
            </w:rPr>
            <w:fldChar w:fldCharType="begin"/>
          </w:r>
          <w:r w:rsidRPr="00090DD2">
            <w:rPr>
              <w:lang w:val="cs-CZ"/>
            </w:rPr>
            <w:instrText xml:space="preserve"> TOC \h \u \z </w:instrText>
          </w:r>
          <w:r w:rsidRPr="00090DD2">
            <w:rPr>
              <w:lang w:val="cs-CZ"/>
            </w:rPr>
            <w:fldChar w:fldCharType="separate"/>
          </w:r>
          <w:hyperlink w:anchor="_Toc30769228" w:history="1">
            <w:r w:rsidR="008477FA" w:rsidRPr="00A0633E">
              <w:rPr>
                <w:rStyle w:val="Hypertextovodkaz"/>
                <w:noProof/>
                <w:lang w:val="cs-CZ"/>
              </w:rPr>
              <w:t>Část I. Koncepce rozvoje paliativní péče na území hl. m. Prahy</w:t>
            </w:r>
            <w:r w:rsidR="008477FA">
              <w:rPr>
                <w:noProof/>
                <w:webHidden/>
              </w:rPr>
              <w:tab/>
            </w:r>
            <w:r w:rsidR="008477FA">
              <w:rPr>
                <w:noProof/>
                <w:webHidden/>
              </w:rPr>
              <w:fldChar w:fldCharType="begin"/>
            </w:r>
            <w:r w:rsidR="008477FA">
              <w:rPr>
                <w:noProof/>
                <w:webHidden/>
              </w:rPr>
              <w:instrText xml:space="preserve"> PAGEREF _Toc30769228 \h </w:instrText>
            </w:r>
            <w:r w:rsidR="008477FA">
              <w:rPr>
                <w:noProof/>
                <w:webHidden/>
              </w:rPr>
            </w:r>
            <w:r w:rsidR="008477FA">
              <w:rPr>
                <w:noProof/>
                <w:webHidden/>
              </w:rPr>
              <w:fldChar w:fldCharType="separate"/>
            </w:r>
            <w:r w:rsidR="008477FA">
              <w:rPr>
                <w:noProof/>
                <w:webHidden/>
              </w:rPr>
              <w:t>4</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29" w:history="1">
            <w:r w:rsidR="008477FA" w:rsidRPr="00A0633E">
              <w:rPr>
                <w:rStyle w:val="Hypertextovodkaz"/>
                <w:noProof/>
                <w:lang w:val="cs-CZ"/>
              </w:rPr>
              <w:t>Souhrn</w:t>
            </w:r>
            <w:r w:rsidR="008477FA">
              <w:rPr>
                <w:noProof/>
                <w:webHidden/>
              </w:rPr>
              <w:tab/>
            </w:r>
            <w:r w:rsidR="008477FA">
              <w:rPr>
                <w:noProof/>
                <w:webHidden/>
              </w:rPr>
              <w:fldChar w:fldCharType="begin"/>
            </w:r>
            <w:r w:rsidR="008477FA">
              <w:rPr>
                <w:noProof/>
                <w:webHidden/>
              </w:rPr>
              <w:instrText xml:space="preserve"> PAGEREF _Toc30769229 \h </w:instrText>
            </w:r>
            <w:r w:rsidR="008477FA">
              <w:rPr>
                <w:noProof/>
                <w:webHidden/>
              </w:rPr>
            </w:r>
            <w:r w:rsidR="008477FA">
              <w:rPr>
                <w:noProof/>
                <w:webHidden/>
              </w:rPr>
              <w:fldChar w:fldCharType="separate"/>
            </w:r>
            <w:r w:rsidR="008477FA">
              <w:rPr>
                <w:noProof/>
                <w:webHidden/>
              </w:rPr>
              <w:t>4</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30" w:history="1">
            <w:r w:rsidR="008477FA" w:rsidRPr="00A0633E">
              <w:rPr>
                <w:rStyle w:val="Hypertextovodkaz"/>
                <w:noProof/>
                <w:lang w:val="cs-CZ"/>
              </w:rPr>
              <w:t>Identifikace a kvantifikace problému</w:t>
            </w:r>
            <w:r w:rsidR="008477FA">
              <w:rPr>
                <w:noProof/>
                <w:webHidden/>
              </w:rPr>
              <w:tab/>
            </w:r>
            <w:r w:rsidR="008477FA">
              <w:rPr>
                <w:noProof/>
                <w:webHidden/>
              </w:rPr>
              <w:fldChar w:fldCharType="begin"/>
            </w:r>
            <w:r w:rsidR="008477FA">
              <w:rPr>
                <w:noProof/>
                <w:webHidden/>
              </w:rPr>
              <w:instrText xml:space="preserve"> PAGEREF _Toc30769230 \h </w:instrText>
            </w:r>
            <w:r w:rsidR="008477FA">
              <w:rPr>
                <w:noProof/>
                <w:webHidden/>
              </w:rPr>
            </w:r>
            <w:r w:rsidR="008477FA">
              <w:rPr>
                <w:noProof/>
                <w:webHidden/>
              </w:rPr>
              <w:fldChar w:fldCharType="separate"/>
            </w:r>
            <w:r w:rsidR="008477FA">
              <w:rPr>
                <w:noProof/>
                <w:webHidden/>
              </w:rPr>
              <w:t>4</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31" w:history="1">
            <w:r w:rsidR="008477FA" w:rsidRPr="00A0633E">
              <w:rPr>
                <w:rStyle w:val="Hypertextovodkaz"/>
                <w:noProof/>
                <w:lang w:val="cs-CZ"/>
              </w:rPr>
              <w:t>Zdroje dat a informací</w:t>
            </w:r>
            <w:r w:rsidR="008477FA">
              <w:rPr>
                <w:noProof/>
                <w:webHidden/>
              </w:rPr>
              <w:tab/>
            </w:r>
            <w:r w:rsidR="008477FA">
              <w:rPr>
                <w:noProof/>
                <w:webHidden/>
              </w:rPr>
              <w:fldChar w:fldCharType="begin"/>
            </w:r>
            <w:r w:rsidR="008477FA">
              <w:rPr>
                <w:noProof/>
                <w:webHidden/>
              </w:rPr>
              <w:instrText xml:space="preserve"> PAGEREF _Toc30769231 \h </w:instrText>
            </w:r>
            <w:r w:rsidR="008477FA">
              <w:rPr>
                <w:noProof/>
                <w:webHidden/>
              </w:rPr>
            </w:r>
            <w:r w:rsidR="008477FA">
              <w:rPr>
                <w:noProof/>
                <w:webHidden/>
              </w:rPr>
              <w:fldChar w:fldCharType="separate"/>
            </w:r>
            <w:r w:rsidR="008477FA">
              <w:rPr>
                <w:noProof/>
                <w:webHidden/>
              </w:rPr>
              <w:t>6</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32" w:history="1">
            <w:r w:rsidR="008477FA" w:rsidRPr="00A0633E">
              <w:rPr>
                <w:rStyle w:val="Hypertextovodkaz"/>
                <w:noProof/>
                <w:lang w:val="cs-CZ"/>
              </w:rPr>
              <w:t>Finanční dopady</w:t>
            </w:r>
            <w:r w:rsidR="008477FA">
              <w:rPr>
                <w:noProof/>
                <w:webHidden/>
              </w:rPr>
              <w:tab/>
            </w:r>
            <w:r w:rsidR="008477FA">
              <w:rPr>
                <w:noProof/>
                <w:webHidden/>
              </w:rPr>
              <w:fldChar w:fldCharType="begin"/>
            </w:r>
            <w:r w:rsidR="008477FA">
              <w:rPr>
                <w:noProof/>
                <w:webHidden/>
              </w:rPr>
              <w:instrText xml:space="preserve"> PAGEREF _Toc30769232 \h </w:instrText>
            </w:r>
            <w:r w:rsidR="008477FA">
              <w:rPr>
                <w:noProof/>
                <w:webHidden/>
              </w:rPr>
            </w:r>
            <w:r w:rsidR="008477FA">
              <w:rPr>
                <w:noProof/>
                <w:webHidden/>
              </w:rPr>
              <w:fldChar w:fldCharType="separate"/>
            </w:r>
            <w:r w:rsidR="008477FA">
              <w:rPr>
                <w:noProof/>
                <w:webHidden/>
              </w:rPr>
              <w:t>7</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33" w:history="1">
            <w:r w:rsidR="008477FA" w:rsidRPr="00A0633E">
              <w:rPr>
                <w:rStyle w:val="Hypertextovodkaz"/>
                <w:noProof/>
                <w:lang w:val="cs-CZ"/>
              </w:rPr>
              <w:t>Vize</w:t>
            </w:r>
            <w:r w:rsidR="008477FA">
              <w:rPr>
                <w:noProof/>
                <w:webHidden/>
              </w:rPr>
              <w:tab/>
            </w:r>
            <w:r w:rsidR="008477FA">
              <w:rPr>
                <w:noProof/>
                <w:webHidden/>
              </w:rPr>
              <w:fldChar w:fldCharType="begin"/>
            </w:r>
            <w:r w:rsidR="008477FA">
              <w:rPr>
                <w:noProof/>
                <w:webHidden/>
              </w:rPr>
              <w:instrText xml:space="preserve"> PAGEREF _Toc30769233 \h </w:instrText>
            </w:r>
            <w:r w:rsidR="008477FA">
              <w:rPr>
                <w:noProof/>
                <w:webHidden/>
              </w:rPr>
            </w:r>
            <w:r w:rsidR="008477FA">
              <w:rPr>
                <w:noProof/>
                <w:webHidden/>
              </w:rPr>
              <w:fldChar w:fldCharType="separate"/>
            </w:r>
            <w:r w:rsidR="008477FA">
              <w:rPr>
                <w:noProof/>
                <w:webHidden/>
              </w:rPr>
              <w:t>7</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34" w:history="1">
            <w:r w:rsidR="008477FA" w:rsidRPr="00A0633E">
              <w:rPr>
                <w:rStyle w:val="Hypertextovodkaz"/>
                <w:noProof/>
                <w:lang w:val="cs-CZ"/>
              </w:rPr>
              <w:t>Souhrn navrhovaných opatření</w:t>
            </w:r>
            <w:r w:rsidR="008477FA">
              <w:rPr>
                <w:noProof/>
                <w:webHidden/>
              </w:rPr>
              <w:tab/>
            </w:r>
            <w:r w:rsidR="008477FA">
              <w:rPr>
                <w:noProof/>
                <w:webHidden/>
              </w:rPr>
              <w:fldChar w:fldCharType="begin"/>
            </w:r>
            <w:r w:rsidR="008477FA">
              <w:rPr>
                <w:noProof/>
                <w:webHidden/>
              </w:rPr>
              <w:instrText xml:space="preserve"> PAGEREF _Toc30769234 \h </w:instrText>
            </w:r>
            <w:r w:rsidR="008477FA">
              <w:rPr>
                <w:noProof/>
                <w:webHidden/>
              </w:rPr>
            </w:r>
            <w:r w:rsidR="008477FA">
              <w:rPr>
                <w:noProof/>
                <w:webHidden/>
              </w:rPr>
              <w:fldChar w:fldCharType="separate"/>
            </w:r>
            <w:r w:rsidR="008477FA">
              <w:rPr>
                <w:noProof/>
                <w:webHidden/>
              </w:rPr>
              <w:t>7</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35" w:history="1">
            <w:r w:rsidR="008477FA" w:rsidRPr="00A0633E">
              <w:rPr>
                <w:rStyle w:val="Hypertextovodkaz"/>
                <w:noProof/>
                <w:lang w:val="cs-CZ"/>
              </w:rPr>
              <w:t>Cíle do roku 2025</w:t>
            </w:r>
            <w:r w:rsidR="008477FA">
              <w:rPr>
                <w:noProof/>
                <w:webHidden/>
              </w:rPr>
              <w:tab/>
            </w:r>
            <w:r w:rsidR="008477FA">
              <w:rPr>
                <w:noProof/>
                <w:webHidden/>
              </w:rPr>
              <w:fldChar w:fldCharType="begin"/>
            </w:r>
            <w:r w:rsidR="008477FA">
              <w:rPr>
                <w:noProof/>
                <w:webHidden/>
              </w:rPr>
              <w:instrText xml:space="preserve"> PAGEREF _Toc30769235 \h </w:instrText>
            </w:r>
            <w:r w:rsidR="008477FA">
              <w:rPr>
                <w:noProof/>
                <w:webHidden/>
              </w:rPr>
            </w:r>
            <w:r w:rsidR="008477FA">
              <w:rPr>
                <w:noProof/>
                <w:webHidden/>
              </w:rPr>
              <w:fldChar w:fldCharType="separate"/>
            </w:r>
            <w:r w:rsidR="008477FA">
              <w:rPr>
                <w:noProof/>
                <w:webHidden/>
              </w:rPr>
              <w:t>9</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36" w:history="1">
            <w:r w:rsidR="008477FA" w:rsidRPr="00A0633E">
              <w:rPr>
                <w:rStyle w:val="Hypertextovodkaz"/>
                <w:noProof/>
                <w:lang w:val="cs-CZ"/>
              </w:rPr>
              <w:t>Princip realizace vize – „správná služba správnému pacientovi ve správnou chvíli“</w:t>
            </w:r>
            <w:r w:rsidR="008477FA">
              <w:rPr>
                <w:noProof/>
                <w:webHidden/>
              </w:rPr>
              <w:tab/>
            </w:r>
            <w:r w:rsidR="008477FA">
              <w:rPr>
                <w:noProof/>
                <w:webHidden/>
              </w:rPr>
              <w:fldChar w:fldCharType="begin"/>
            </w:r>
            <w:r w:rsidR="008477FA">
              <w:rPr>
                <w:noProof/>
                <w:webHidden/>
              </w:rPr>
              <w:instrText xml:space="preserve"> PAGEREF _Toc30769236 \h </w:instrText>
            </w:r>
            <w:r w:rsidR="008477FA">
              <w:rPr>
                <w:noProof/>
                <w:webHidden/>
              </w:rPr>
            </w:r>
            <w:r w:rsidR="008477FA">
              <w:rPr>
                <w:noProof/>
                <w:webHidden/>
              </w:rPr>
              <w:fldChar w:fldCharType="separate"/>
            </w:r>
            <w:r w:rsidR="008477FA">
              <w:rPr>
                <w:noProof/>
                <w:webHidden/>
              </w:rPr>
              <w:t>9</w:t>
            </w:r>
            <w:r w:rsidR="008477FA">
              <w:rPr>
                <w:noProof/>
                <w:webHidden/>
              </w:rPr>
              <w:fldChar w:fldCharType="end"/>
            </w:r>
          </w:hyperlink>
        </w:p>
        <w:p w:rsidR="008477FA" w:rsidRDefault="000A24AB">
          <w:pPr>
            <w:pStyle w:val="Obsah1"/>
            <w:tabs>
              <w:tab w:val="right" w:pos="9350"/>
            </w:tabs>
            <w:rPr>
              <w:rFonts w:asciiTheme="minorHAnsi" w:eastAsiaTheme="minorEastAsia" w:hAnsiTheme="minorHAnsi" w:cstheme="minorBidi"/>
              <w:noProof/>
              <w:lang w:val="cs-CZ"/>
            </w:rPr>
          </w:pPr>
          <w:hyperlink w:anchor="_Toc30769237" w:history="1">
            <w:r w:rsidR="008477FA" w:rsidRPr="00A0633E">
              <w:rPr>
                <w:rStyle w:val="Hypertextovodkaz"/>
                <w:noProof/>
                <w:lang w:val="cs-CZ"/>
              </w:rPr>
              <w:t>Část II. – Umírání v Praze: rozbor problému a bližší specifikace opatření</w:t>
            </w:r>
            <w:r w:rsidR="008477FA">
              <w:rPr>
                <w:noProof/>
                <w:webHidden/>
              </w:rPr>
              <w:tab/>
            </w:r>
            <w:r w:rsidR="008477FA">
              <w:rPr>
                <w:noProof/>
                <w:webHidden/>
              </w:rPr>
              <w:fldChar w:fldCharType="begin"/>
            </w:r>
            <w:r w:rsidR="008477FA">
              <w:rPr>
                <w:noProof/>
                <w:webHidden/>
              </w:rPr>
              <w:instrText xml:space="preserve"> PAGEREF _Toc30769237 \h </w:instrText>
            </w:r>
            <w:r w:rsidR="008477FA">
              <w:rPr>
                <w:noProof/>
                <w:webHidden/>
              </w:rPr>
            </w:r>
            <w:r w:rsidR="008477FA">
              <w:rPr>
                <w:noProof/>
                <w:webHidden/>
              </w:rPr>
              <w:fldChar w:fldCharType="separate"/>
            </w:r>
            <w:r w:rsidR="008477FA">
              <w:rPr>
                <w:noProof/>
                <w:webHidden/>
              </w:rPr>
              <w:t>10</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38" w:history="1">
            <w:r w:rsidR="008477FA" w:rsidRPr="00A0633E">
              <w:rPr>
                <w:rStyle w:val="Hypertextovodkaz"/>
                <w:noProof/>
                <w:lang w:val="cs-CZ"/>
              </w:rPr>
              <w:t>O jakých lidech a jakých potřebách hovoříme, když je řeč o paliativní péči</w:t>
            </w:r>
            <w:r w:rsidR="008477FA">
              <w:rPr>
                <w:noProof/>
                <w:webHidden/>
              </w:rPr>
              <w:tab/>
            </w:r>
            <w:r w:rsidR="008477FA">
              <w:rPr>
                <w:noProof/>
                <w:webHidden/>
              </w:rPr>
              <w:fldChar w:fldCharType="begin"/>
            </w:r>
            <w:r w:rsidR="008477FA">
              <w:rPr>
                <w:noProof/>
                <w:webHidden/>
              </w:rPr>
              <w:instrText xml:space="preserve"> PAGEREF _Toc30769238 \h </w:instrText>
            </w:r>
            <w:r w:rsidR="008477FA">
              <w:rPr>
                <w:noProof/>
                <w:webHidden/>
              </w:rPr>
            </w:r>
            <w:r w:rsidR="008477FA">
              <w:rPr>
                <w:noProof/>
                <w:webHidden/>
              </w:rPr>
              <w:fldChar w:fldCharType="separate"/>
            </w:r>
            <w:r w:rsidR="008477FA">
              <w:rPr>
                <w:noProof/>
                <w:webHidden/>
              </w:rPr>
              <w:t>10</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39" w:history="1">
            <w:r w:rsidR="008477FA" w:rsidRPr="00A0633E">
              <w:rPr>
                <w:rStyle w:val="Hypertextovodkaz"/>
                <w:noProof/>
                <w:lang w:val="cs-CZ"/>
              </w:rPr>
              <w:t>Používaná terminologie</w:t>
            </w:r>
            <w:r w:rsidR="008477FA">
              <w:rPr>
                <w:noProof/>
                <w:webHidden/>
              </w:rPr>
              <w:tab/>
            </w:r>
            <w:r w:rsidR="008477FA">
              <w:rPr>
                <w:noProof/>
                <w:webHidden/>
              </w:rPr>
              <w:fldChar w:fldCharType="begin"/>
            </w:r>
            <w:r w:rsidR="008477FA">
              <w:rPr>
                <w:noProof/>
                <w:webHidden/>
              </w:rPr>
              <w:instrText xml:space="preserve"> PAGEREF _Toc30769239 \h </w:instrText>
            </w:r>
            <w:r w:rsidR="008477FA">
              <w:rPr>
                <w:noProof/>
                <w:webHidden/>
              </w:rPr>
            </w:r>
            <w:r w:rsidR="008477FA">
              <w:rPr>
                <w:noProof/>
                <w:webHidden/>
              </w:rPr>
              <w:fldChar w:fldCharType="separate"/>
            </w:r>
            <w:r w:rsidR="008477FA">
              <w:rPr>
                <w:noProof/>
                <w:webHidden/>
              </w:rPr>
              <w:t>12</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40" w:history="1">
            <w:r w:rsidR="008477FA" w:rsidRPr="00A0633E">
              <w:rPr>
                <w:rStyle w:val="Hypertextovodkaz"/>
                <w:noProof/>
                <w:lang w:val="cs-CZ"/>
              </w:rPr>
              <w:t>Specifikace navrhovaných opatření</w:t>
            </w:r>
            <w:r w:rsidR="008477FA">
              <w:rPr>
                <w:noProof/>
                <w:webHidden/>
              </w:rPr>
              <w:tab/>
            </w:r>
            <w:r w:rsidR="008477FA">
              <w:rPr>
                <w:noProof/>
                <w:webHidden/>
              </w:rPr>
              <w:fldChar w:fldCharType="begin"/>
            </w:r>
            <w:r w:rsidR="008477FA">
              <w:rPr>
                <w:noProof/>
                <w:webHidden/>
              </w:rPr>
              <w:instrText xml:space="preserve"> PAGEREF _Toc30769240 \h </w:instrText>
            </w:r>
            <w:r w:rsidR="008477FA">
              <w:rPr>
                <w:noProof/>
                <w:webHidden/>
              </w:rPr>
            </w:r>
            <w:r w:rsidR="008477FA">
              <w:rPr>
                <w:noProof/>
                <w:webHidden/>
              </w:rPr>
              <w:fldChar w:fldCharType="separate"/>
            </w:r>
            <w:r w:rsidR="008477FA">
              <w:rPr>
                <w:noProof/>
                <w:webHidden/>
              </w:rPr>
              <w:t>12</w:t>
            </w:r>
            <w:r w:rsidR="008477FA">
              <w:rPr>
                <w:noProof/>
                <w:webHidden/>
              </w:rPr>
              <w:fldChar w:fldCharType="end"/>
            </w:r>
          </w:hyperlink>
        </w:p>
        <w:p w:rsidR="008477FA" w:rsidRDefault="000A24AB">
          <w:pPr>
            <w:pStyle w:val="Obsah3"/>
            <w:tabs>
              <w:tab w:val="left" w:pos="880"/>
              <w:tab w:val="right" w:pos="9350"/>
            </w:tabs>
            <w:rPr>
              <w:rFonts w:asciiTheme="minorHAnsi" w:eastAsiaTheme="minorEastAsia" w:hAnsiTheme="minorHAnsi" w:cstheme="minorBidi"/>
              <w:noProof/>
              <w:lang w:val="cs-CZ"/>
            </w:rPr>
          </w:pPr>
          <w:hyperlink w:anchor="_Toc30769241" w:history="1">
            <w:r w:rsidR="008477FA" w:rsidRPr="00A0633E">
              <w:rPr>
                <w:rStyle w:val="Hypertextovodkaz"/>
                <w:noProof/>
                <w:lang w:val="cs-CZ"/>
              </w:rPr>
              <w:t>1.</w:t>
            </w:r>
            <w:r w:rsidR="008477FA">
              <w:rPr>
                <w:rFonts w:asciiTheme="minorHAnsi" w:eastAsiaTheme="minorEastAsia" w:hAnsiTheme="minorHAnsi" w:cstheme="minorBidi"/>
                <w:noProof/>
                <w:lang w:val="cs-CZ"/>
              </w:rPr>
              <w:tab/>
            </w:r>
            <w:r w:rsidR="008477FA" w:rsidRPr="00A0633E">
              <w:rPr>
                <w:rStyle w:val="Hypertextovodkaz"/>
                <w:noProof/>
                <w:lang w:val="cs-CZ"/>
              </w:rPr>
              <w:t>Institucionální rovina</w:t>
            </w:r>
            <w:r w:rsidR="008477FA">
              <w:rPr>
                <w:noProof/>
                <w:webHidden/>
              </w:rPr>
              <w:tab/>
            </w:r>
            <w:r w:rsidR="008477FA">
              <w:rPr>
                <w:noProof/>
                <w:webHidden/>
              </w:rPr>
              <w:fldChar w:fldCharType="begin"/>
            </w:r>
            <w:r w:rsidR="008477FA">
              <w:rPr>
                <w:noProof/>
                <w:webHidden/>
              </w:rPr>
              <w:instrText xml:space="preserve"> PAGEREF _Toc30769241 \h </w:instrText>
            </w:r>
            <w:r w:rsidR="008477FA">
              <w:rPr>
                <w:noProof/>
                <w:webHidden/>
              </w:rPr>
            </w:r>
            <w:r w:rsidR="008477FA">
              <w:rPr>
                <w:noProof/>
                <w:webHidden/>
              </w:rPr>
              <w:fldChar w:fldCharType="separate"/>
            </w:r>
            <w:r w:rsidR="008477FA">
              <w:rPr>
                <w:noProof/>
                <w:webHidden/>
              </w:rPr>
              <w:t>14</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42" w:history="1">
            <w:r w:rsidR="008477FA" w:rsidRPr="00A0633E">
              <w:rPr>
                <w:rStyle w:val="Hypertextovodkaz"/>
                <w:noProof/>
                <w:lang w:val="cs-CZ"/>
              </w:rPr>
              <w:t>1.1.</w:t>
            </w:r>
            <w:r w:rsidR="008477FA">
              <w:rPr>
                <w:rFonts w:asciiTheme="minorHAnsi" w:eastAsiaTheme="minorEastAsia" w:hAnsiTheme="minorHAnsi" w:cstheme="minorBidi"/>
                <w:noProof/>
                <w:lang w:val="cs-CZ"/>
              </w:rPr>
              <w:tab/>
            </w:r>
            <w:r w:rsidR="008477FA" w:rsidRPr="00A0633E">
              <w:rPr>
                <w:rStyle w:val="Hypertextovodkaz"/>
                <w:noProof/>
                <w:lang w:val="cs-CZ"/>
              </w:rPr>
              <w:t>Zřízení pozice krajského koordinátora rozvoje paliativní péče</w:t>
            </w:r>
            <w:r w:rsidR="008477FA">
              <w:rPr>
                <w:noProof/>
                <w:webHidden/>
              </w:rPr>
              <w:tab/>
            </w:r>
            <w:r w:rsidR="008477FA">
              <w:rPr>
                <w:noProof/>
                <w:webHidden/>
              </w:rPr>
              <w:fldChar w:fldCharType="begin"/>
            </w:r>
            <w:r w:rsidR="008477FA">
              <w:rPr>
                <w:noProof/>
                <w:webHidden/>
              </w:rPr>
              <w:instrText xml:space="preserve"> PAGEREF _Toc30769242 \h </w:instrText>
            </w:r>
            <w:r w:rsidR="008477FA">
              <w:rPr>
                <w:noProof/>
                <w:webHidden/>
              </w:rPr>
            </w:r>
            <w:r w:rsidR="008477FA">
              <w:rPr>
                <w:noProof/>
                <w:webHidden/>
              </w:rPr>
              <w:fldChar w:fldCharType="separate"/>
            </w:r>
            <w:r w:rsidR="008477FA">
              <w:rPr>
                <w:noProof/>
                <w:webHidden/>
              </w:rPr>
              <w:t>14</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43" w:history="1">
            <w:r w:rsidR="008477FA" w:rsidRPr="00A0633E">
              <w:rPr>
                <w:rStyle w:val="Hypertextovodkaz"/>
                <w:noProof/>
                <w:lang w:val="cs-CZ"/>
              </w:rPr>
              <w:t>1.2.</w:t>
            </w:r>
            <w:r w:rsidR="008477FA">
              <w:rPr>
                <w:rFonts w:asciiTheme="minorHAnsi" w:eastAsiaTheme="minorEastAsia" w:hAnsiTheme="minorHAnsi" w:cstheme="minorBidi"/>
                <w:noProof/>
                <w:lang w:val="cs-CZ"/>
              </w:rPr>
              <w:tab/>
            </w:r>
            <w:r w:rsidR="008477FA" w:rsidRPr="00A0633E">
              <w:rPr>
                <w:rStyle w:val="Hypertextovodkaz"/>
                <w:noProof/>
                <w:lang w:val="cs-CZ"/>
              </w:rPr>
              <w:t>Zavedení definičního rámce</w:t>
            </w:r>
            <w:r w:rsidR="008477FA">
              <w:rPr>
                <w:noProof/>
                <w:webHidden/>
              </w:rPr>
              <w:tab/>
            </w:r>
            <w:r w:rsidR="008477FA">
              <w:rPr>
                <w:noProof/>
                <w:webHidden/>
              </w:rPr>
              <w:fldChar w:fldCharType="begin"/>
            </w:r>
            <w:r w:rsidR="008477FA">
              <w:rPr>
                <w:noProof/>
                <w:webHidden/>
              </w:rPr>
              <w:instrText xml:space="preserve"> PAGEREF _Toc30769243 \h </w:instrText>
            </w:r>
            <w:r w:rsidR="008477FA">
              <w:rPr>
                <w:noProof/>
                <w:webHidden/>
              </w:rPr>
            </w:r>
            <w:r w:rsidR="008477FA">
              <w:rPr>
                <w:noProof/>
                <w:webHidden/>
              </w:rPr>
              <w:fldChar w:fldCharType="separate"/>
            </w:r>
            <w:r w:rsidR="008477FA">
              <w:rPr>
                <w:noProof/>
                <w:webHidden/>
              </w:rPr>
              <w:t>14</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44" w:history="1">
            <w:r w:rsidR="008477FA" w:rsidRPr="00A0633E">
              <w:rPr>
                <w:rStyle w:val="Hypertextovodkaz"/>
                <w:noProof/>
                <w:lang w:val="cs-CZ"/>
              </w:rPr>
              <w:t>1.3.</w:t>
            </w:r>
            <w:r w:rsidR="008477FA">
              <w:rPr>
                <w:rFonts w:asciiTheme="minorHAnsi" w:eastAsiaTheme="minorEastAsia" w:hAnsiTheme="minorHAnsi" w:cstheme="minorBidi"/>
                <w:noProof/>
                <w:lang w:val="cs-CZ"/>
              </w:rPr>
              <w:tab/>
            </w:r>
            <w:r w:rsidR="008477FA" w:rsidRPr="00A0633E">
              <w:rPr>
                <w:rStyle w:val="Hypertextovodkaz"/>
                <w:noProof/>
                <w:lang w:val="cs-CZ"/>
              </w:rPr>
              <w:t>Prohloubení institucionální spolupráce</w:t>
            </w:r>
            <w:r w:rsidR="008477FA">
              <w:rPr>
                <w:noProof/>
                <w:webHidden/>
              </w:rPr>
              <w:tab/>
            </w:r>
            <w:r w:rsidR="008477FA">
              <w:rPr>
                <w:noProof/>
                <w:webHidden/>
              </w:rPr>
              <w:fldChar w:fldCharType="begin"/>
            </w:r>
            <w:r w:rsidR="008477FA">
              <w:rPr>
                <w:noProof/>
                <w:webHidden/>
              </w:rPr>
              <w:instrText xml:space="preserve"> PAGEREF _Toc30769244 \h </w:instrText>
            </w:r>
            <w:r w:rsidR="008477FA">
              <w:rPr>
                <w:noProof/>
                <w:webHidden/>
              </w:rPr>
            </w:r>
            <w:r w:rsidR="008477FA">
              <w:rPr>
                <w:noProof/>
                <w:webHidden/>
              </w:rPr>
              <w:fldChar w:fldCharType="separate"/>
            </w:r>
            <w:r w:rsidR="008477FA">
              <w:rPr>
                <w:noProof/>
                <w:webHidden/>
              </w:rPr>
              <w:t>15</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45" w:history="1">
            <w:r w:rsidR="008477FA" w:rsidRPr="00A0633E">
              <w:rPr>
                <w:rStyle w:val="Hypertextovodkaz"/>
                <w:noProof/>
                <w:lang w:val="cs-CZ"/>
              </w:rPr>
              <w:t>1.4.</w:t>
            </w:r>
            <w:r w:rsidR="008477FA">
              <w:rPr>
                <w:rFonts w:asciiTheme="minorHAnsi" w:eastAsiaTheme="minorEastAsia" w:hAnsiTheme="minorHAnsi" w:cstheme="minorBidi"/>
                <w:noProof/>
                <w:lang w:val="cs-CZ"/>
              </w:rPr>
              <w:tab/>
            </w:r>
            <w:r w:rsidR="008477FA" w:rsidRPr="00A0633E">
              <w:rPr>
                <w:rStyle w:val="Hypertextovodkaz"/>
                <w:noProof/>
                <w:lang w:val="cs-CZ"/>
              </w:rPr>
              <w:t>Zajištění dlouhodobé personální udržitelnosti rozvoje paliativní péče v Praze</w:t>
            </w:r>
            <w:r w:rsidR="008477FA">
              <w:rPr>
                <w:noProof/>
                <w:webHidden/>
              </w:rPr>
              <w:tab/>
            </w:r>
            <w:r w:rsidR="008477FA">
              <w:rPr>
                <w:noProof/>
                <w:webHidden/>
              </w:rPr>
              <w:fldChar w:fldCharType="begin"/>
            </w:r>
            <w:r w:rsidR="008477FA">
              <w:rPr>
                <w:noProof/>
                <w:webHidden/>
              </w:rPr>
              <w:instrText xml:space="preserve"> PAGEREF _Toc30769245 \h </w:instrText>
            </w:r>
            <w:r w:rsidR="008477FA">
              <w:rPr>
                <w:noProof/>
                <w:webHidden/>
              </w:rPr>
            </w:r>
            <w:r w:rsidR="008477FA">
              <w:rPr>
                <w:noProof/>
                <w:webHidden/>
              </w:rPr>
              <w:fldChar w:fldCharType="separate"/>
            </w:r>
            <w:r w:rsidR="008477FA">
              <w:rPr>
                <w:noProof/>
                <w:webHidden/>
              </w:rPr>
              <w:t>16</w:t>
            </w:r>
            <w:r w:rsidR="008477FA">
              <w:rPr>
                <w:noProof/>
                <w:webHidden/>
              </w:rPr>
              <w:fldChar w:fldCharType="end"/>
            </w:r>
          </w:hyperlink>
        </w:p>
        <w:p w:rsidR="008477FA" w:rsidRDefault="000A24AB">
          <w:pPr>
            <w:pStyle w:val="Obsah3"/>
            <w:tabs>
              <w:tab w:val="left" w:pos="880"/>
              <w:tab w:val="right" w:pos="9350"/>
            </w:tabs>
            <w:rPr>
              <w:rFonts w:asciiTheme="minorHAnsi" w:eastAsiaTheme="minorEastAsia" w:hAnsiTheme="minorHAnsi" w:cstheme="minorBidi"/>
              <w:noProof/>
              <w:lang w:val="cs-CZ"/>
            </w:rPr>
          </w:pPr>
          <w:hyperlink w:anchor="_Toc30769246" w:history="1">
            <w:r w:rsidR="008477FA" w:rsidRPr="00A0633E">
              <w:rPr>
                <w:rStyle w:val="Hypertextovodkaz"/>
                <w:noProof/>
                <w:lang w:val="cs-CZ"/>
              </w:rPr>
              <w:t>2.</w:t>
            </w:r>
            <w:r w:rsidR="008477FA">
              <w:rPr>
                <w:rFonts w:asciiTheme="minorHAnsi" w:eastAsiaTheme="minorEastAsia" w:hAnsiTheme="minorHAnsi" w:cstheme="minorBidi"/>
                <w:noProof/>
                <w:lang w:val="cs-CZ"/>
              </w:rPr>
              <w:tab/>
            </w:r>
            <w:r w:rsidR="008477FA" w:rsidRPr="00A0633E">
              <w:rPr>
                <w:rStyle w:val="Hypertextovodkaz"/>
                <w:noProof/>
                <w:lang w:val="cs-CZ"/>
              </w:rPr>
              <w:t>Infrastruktura – „správná služba”</w:t>
            </w:r>
            <w:r w:rsidR="008477FA">
              <w:rPr>
                <w:noProof/>
                <w:webHidden/>
              </w:rPr>
              <w:tab/>
            </w:r>
            <w:r w:rsidR="008477FA">
              <w:rPr>
                <w:noProof/>
                <w:webHidden/>
              </w:rPr>
              <w:fldChar w:fldCharType="begin"/>
            </w:r>
            <w:r w:rsidR="008477FA">
              <w:rPr>
                <w:noProof/>
                <w:webHidden/>
              </w:rPr>
              <w:instrText xml:space="preserve"> PAGEREF _Toc30769246 \h </w:instrText>
            </w:r>
            <w:r w:rsidR="008477FA">
              <w:rPr>
                <w:noProof/>
                <w:webHidden/>
              </w:rPr>
            </w:r>
            <w:r w:rsidR="008477FA">
              <w:rPr>
                <w:noProof/>
                <w:webHidden/>
              </w:rPr>
              <w:fldChar w:fldCharType="separate"/>
            </w:r>
            <w:r w:rsidR="008477FA">
              <w:rPr>
                <w:noProof/>
                <w:webHidden/>
              </w:rPr>
              <w:t>17</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47" w:history="1">
            <w:r w:rsidR="008477FA" w:rsidRPr="00A0633E">
              <w:rPr>
                <w:rStyle w:val="Hypertextovodkaz"/>
                <w:noProof/>
                <w:lang w:val="cs-CZ"/>
              </w:rPr>
              <w:t>2.1.</w:t>
            </w:r>
            <w:r w:rsidR="008477FA">
              <w:rPr>
                <w:rFonts w:asciiTheme="minorHAnsi" w:eastAsiaTheme="minorEastAsia" w:hAnsiTheme="minorHAnsi" w:cstheme="minorBidi"/>
                <w:noProof/>
                <w:lang w:val="cs-CZ"/>
              </w:rPr>
              <w:tab/>
            </w:r>
            <w:r w:rsidR="008477FA" w:rsidRPr="00A0633E">
              <w:rPr>
                <w:rStyle w:val="Hypertextovodkaz"/>
                <w:noProof/>
                <w:lang w:val="cs-CZ"/>
              </w:rPr>
              <w:t>Zvýšení kapacity poskytovatelů specializované paliativní péče</w:t>
            </w:r>
            <w:r w:rsidR="008477FA">
              <w:rPr>
                <w:noProof/>
                <w:webHidden/>
              </w:rPr>
              <w:tab/>
            </w:r>
            <w:r w:rsidR="008477FA">
              <w:rPr>
                <w:noProof/>
                <w:webHidden/>
              </w:rPr>
              <w:fldChar w:fldCharType="begin"/>
            </w:r>
            <w:r w:rsidR="008477FA">
              <w:rPr>
                <w:noProof/>
                <w:webHidden/>
              </w:rPr>
              <w:instrText xml:space="preserve"> PAGEREF _Toc30769247 \h </w:instrText>
            </w:r>
            <w:r w:rsidR="008477FA">
              <w:rPr>
                <w:noProof/>
                <w:webHidden/>
              </w:rPr>
            </w:r>
            <w:r w:rsidR="008477FA">
              <w:rPr>
                <w:noProof/>
                <w:webHidden/>
              </w:rPr>
              <w:fldChar w:fldCharType="separate"/>
            </w:r>
            <w:r w:rsidR="008477FA">
              <w:rPr>
                <w:noProof/>
                <w:webHidden/>
              </w:rPr>
              <w:t>17</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48" w:history="1">
            <w:r w:rsidR="008477FA" w:rsidRPr="00A0633E">
              <w:rPr>
                <w:rStyle w:val="Hypertextovodkaz"/>
                <w:noProof/>
                <w:lang w:val="cs-CZ"/>
              </w:rPr>
              <w:t>2.2.</w:t>
            </w:r>
            <w:r w:rsidR="008477FA">
              <w:rPr>
                <w:rFonts w:asciiTheme="minorHAnsi" w:eastAsiaTheme="minorEastAsia" w:hAnsiTheme="minorHAnsi" w:cstheme="minorBidi"/>
                <w:noProof/>
                <w:lang w:val="cs-CZ"/>
              </w:rPr>
              <w:tab/>
            </w:r>
            <w:r w:rsidR="008477FA" w:rsidRPr="00A0633E">
              <w:rPr>
                <w:rStyle w:val="Hypertextovodkaz"/>
                <w:noProof/>
                <w:lang w:val="cs-CZ"/>
              </w:rPr>
              <w:t>Prohlubování kompetencí poskytovatelů obecné paliativní péče</w:t>
            </w:r>
            <w:r w:rsidR="008477FA">
              <w:rPr>
                <w:noProof/>
                <w:webHidden/>
              </w:rPr>
              <w:tab/>
            </w:r>
            <w:r w:rsidR="008477FA">
              <w:rPr>
                <w:noProof/>
                <w:webHidden/>
              </w:rPr>
              <w:fldChar w:fldCharType="begin"/>
            </w:r>
            <w:r w:rsidR="008477FA">
              <w:rPr>
                <w:noProof/>
                <w:webHidden/>
              </w:rPr>
              <w:instrText xml:space="preserve"> PAGEREF _Toc30769248 \h </w:instrText>
            </w:r>
            <w:r w:rsidR="008477FA">
              <w:rPr>
                <w:noProof/>
                <w:webHidden/>
              </w:rPr>
            </w:r>
            <w:r w:rsidR="008477FA">
              <w:rPr>
                <w:noProof/>
                <w:webHidden/>
              </w:rPr>
              <w:fldChar w:fldCharType="separate"/>
            </w:r>
            <w:r w:rsidR="008477FA">
              <w:rPr>
                <w:noProof/>
                <w:webHidden/>
              </w:rPr>
              <w:t>18</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49" w:history="1">
            <w:r w:rsidR="008477FA" w:rsidRPr="00A0633E">
              <w:rPr>
                <w:rStyle w:val="Hypertextovodkaz"/>
                <w:noProof/>
                <w:lang w:val="cs-CZ"/>
              </w:rPr>
              <w:t>2.3.</w:t>
            </w:r>
            <w:r w:rsidR="008477FA">
              <w:rPr>
                <w:rFonts w:asciiTheme="minorHAnsi" w:eastAsiaTheme="minorEastAsia" w:hAnsiTheme="minorHAnsi" w:cstheme="minorBidi"/>
                <w:noProof/>
                <w:lang w:val="cs-CZ"/>
              </w:rPr>
              <w:tab/>
            </w:r>
            <w:r w:rsidR="008477FA" w:rsidRPr="00A0633E">
              <w:rPr>
                <w:rStyle w:val="Hypertextovodkaz"/>
                <w:noProof/>
                <w:lang w:val="cs-CZ"/>
              </w:rPr>
              <w:t>Zpracování analýzy potřeby paliativní péče u dětských pacientů</w:t>
            </w:r>
            <w:r w:rsidR="008477FA">
              <w:rPr>
                <w:noProof/>
                <w:webHidden/>
              </w:rPr>
              <w:tab/>
            </w:r>
            <w:r w:rsidR="008477FA">
              <w:rPr>
                <w:noProof/>
                <w:webHidden/>
              </w:rPr>
              <w:fldChar w:fldCharType="begin"/>
            </w:r>
            <w:r w:rsidR="008477FA">
              <w:rPr>
                <w:noProof/>
                <w:webHidden/>
              </w:rPr>
              <w:instrText xml:space="preserve"> PAGEREF _Toc30769249 \h </w:instrText>
            </w:r>
            <w:r w:rsidR="008477FA">
              <w:rPr>
                <w:noProof/>
                <w:webHidden/>
              </w:rPr>
            </w:r>
            <w:r w:rsidR="008477FA">
              <w:rPr>
                <w:noProof/>
                <w:webHidden/>
              </w:rPr>
              <w:fldChar w:fldCharType="separate"/>
            </w:r>
            <w:r w:rsidR="008477FA">
              <w:rPr>
                <w:noProof/>
                <w:webHidden/>
              </w:rPr>
              <w:t>19</w:t>
            </w:r>
            <w:r w:rsidR="008477FA">
              <w:rPr>
                <w:noProof/>
                <w:webHidden/>
              </w:rPr>
              <w:fldChar w:fldCharType="end"/>
            </w:r>
          </w:hyperlink>
        </w:p>
        <w:p w:rsidR="008477FA" w:rsidRDefault="000A24AB">
          <w:pPr>
            <w:pStyle w:val="Obsah3"/>
            <w:tabs>
              <w:tab w:val="left" w:pos="880"/>
              <w:tab w:val="right" w:pos="9350"/>
            </w:tabs>
            <w:rPr>
              <w:rFonts w:asciiTheme="minorHAnsi" w:eastAsiaTheme="minorEastAsia" w:hAnsiTheme="minorHAnsi" w:cstheme="minorBidi"/>
              <w:noProof/>
              <w:lang w:val="cs-CZ"/>
            </w:rPr>
          </w:pPr>
          <w:hyperlink w:anchor="_Toc30769250" w:history="1">
            <w:r w:rsidR="008477FA" w:rsidRPr="00A0633E">
              <w:rPr>
                <w:rStyle w:val="Hypertextovodkaz"/>
                <w:noProof/>
                <w:lang w:val="cs-CZ"/>
              </w:rPr>
              <w:t>3.</w:t>
            </w:r>
            <w:r w:rsidR="008477FA">
              <w:rPr>
                <w:rFonts w:asciiTheme="minorHAnsi" w:eastAsiaTheme="minorEastAsia" w:hAnsiTheme="minorHAnsi" w:cstheme="minorBidi"/>
                <w:noProof/>
                <w:lang w:val="cs-CZ"/>
              </w:rPr>
              <w:tab/>
            </w:r>
            <w:r w:rsidR="008477FA" w:rsidRPr="00A0633E">
              <w:rPr>
                <w:rStyle w:val="Hypertextovodkaz"/>
                <w:noProof/>
                <w:lang w:val="cs-CZ"/>
              </w:rPr>
              <w:t>Informace o pacientech a pro pacienty – „správnému pacientovi”</w:t>
            </w:r>
            <w:r w:rsidR="008477FA">
              <w:rPr>
                <w:noProof/>
                <w:webHidden/>
              </w:rPr>
              <w:tab/>
            </w:r>
            <w:r w:rsidR="008477FA">
              <w:rPr>
                <w:noProof/>
                <w:webHidden/>
              </w:rPr>
              <w:fldChar w:fldCharType="begin"/>
            </w:r>
            <w:r w:rsidR="008477FA">
              <w:rPr>
                <w:noProof/>
                <w:webHidden/>
              </w:rPr>
              <w:instrText xml:space="preserve"> PAGEREF _Toc30769250 \h </w:instrText>
            </w:r>
            <w:r w:rsidR="008477FA">
              <w:rPr>
                <w:noProof/>
                <w:webHidden/>
              </w:rPr>
            </w:r>
            <w:r w:rsidR="008477FA">
              <w:rPr>
                <w:noProof/>
                <w:webHidden/>
              </w:rPr>
              <w:fldChar w:fldCharType="separate"/>
            </w:r>
            <w:r w:rsidR="008477FA">
              <w:rPr>
                <w:noProof/>
                <w:webHidden/>
              </w:rPr>
              <w:t>21</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1" w:history="1">
            <w:r w:rsidR="008477FA" w:rsidRPr="00A0633E">
              <w:rPr>
                <w:rStyle w:val="Hypertextovodkaz"/>
                <w:noProof/>
                <w:lang w:val="cs-CZ"/>
              </w:rPr>
              <w:t>3.1.</w:t>
            </w:r>
            <w:r w:rsidR="008477FA">
              <w:rPr>
                <w:rFonts w:asciiTheme="minorHAnsi" w:eastAsiaTheme="minorEastAsia" w:hAnsiTheme="minorHAnsi" w:cstheme="minorBidi"/>
                <w:noProof/>
                <w:lang w:val="cs-CZ"/>
              </w:rPr>
              <w:tab/>
            </w:r>
            <w:r w:rsidR="008477FA" w:rsidRPr="00A0633E">
              <w:rPr>
                <w:rStyle w:val="Hypertextovodkaz"/>
                <w:noProof/>
                <w:lang w:val="cs-CZ"/>
              </w:rPr>
              <w:t>Vytvoření datové základny</w:t>
            </w:r>
            <w:r w:rsidR="008477FA">
              <w:rPr>
                <w:noProof/>
                <w:webHidden/>
              </w:rPr>
              <w:tab/>
            </w:r>
            <w:r w:rsidR="008477FA">
              <w:rPr>
                <w:noProof/>
                <w:webHidden/>
              </w:rPr>
              <w:fldChar w:fldCharType="begin"/>
            </w:r>
            <w:r w:rsidR="008477FA">
              <w:rPr>
                <w:noProof/>
                <w:webHidden/>
              </w:rPr>
              <w:instrText xml:space="preserve"> PAGEREF _Toc30769251 \h </w:instrText>
            </w:r>
            <w:r w:rsidR="008477FA">
              <w:rPr>
                <w:noProof/>
                <w:webHidden/>
              </w:rPr>
            </w:r>
            <w:r w:rsidR="008477FA">
              <w:rPr>
                <w:noProof/>
                <w:webHidden/>
              </w:rPr>
              <w:fldChar w:fldCharType="separate"/>
            </w:r>
            <w:r w:rsidR="008477FA">
              <w:rPr>
                <w:noProof/>
                <w:webHidden/>
              </w:rPr>
              <w:t>21</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2" w:history="1">
            <w:r w:rsidR="008477FA" w:rsidRPr="00A0633E">
              <w:rPr>
                <w:rStyle w:val="Hypertextovodkaz"/>
                <w:noProof/>
                <w:lang w:val="cs-CZ"/>
              </w:rPr>
              <w:t>3.2.</w:t>
            </w:r>
            <w:r w:rsidR="008477FA">
              <w:rPr>
                <w:rFonts w:asciiTheme="minorHAnsi" w:eastAsiaTheme="minorEastAsia" w:hAnsiTheme="minorHAnsi" w:cstheme="minorBidi"/>
                <w:noProof/>
                <w:lang w:val="cs-CZ"/>
              </w:rPr>
              <w:tab/>
            </w:r>
            <w:r w:rsidR="008477FA" w:rsidRPr="00A0633E">
              <w:rPr>
                <w:rStyle w:val="Hypertextovodkaz"/>
                <w:noProof/>
                <w:lang w:val="cs-CZ"/>
              </w:rPr>
              <w:t>Centralizace a zpřístupnění informací pro životní situace související s pokročilým nevyléčitelným onemocněním</w:t>
            </w:r>
            <w:r w:rsidR="008477FA">
              <w:rPr>
                <w:noProof/>
                <w:webHidden/>
              </w:rPr>
              <w:tab/>
            </w:r>
            <w:r w:rsidR="008477FA">
              <w:rPr>
                <w:noProof/>
                <w:webHidden/>
              </w:rPr>
              <w:fldChar w:fldCharType="begin"/>
            </w:r>
            <w:r w:rsidR="008477FA">
              <w:rPr>
                <w:noProof/>
                <w:webHidden/>
              </w:rPr>
              <w:instrText xml:space="preserve"> PAGEREF _Toc30769252 \h </w:instrText>
            </w:r>
            <w:r w:rsidR="008477FA">
              <w:rPr>
                <w:noProof/>
                <w:webHidden/>
              </w:rPr>
            </w:r>
            <w:r w:rsidR="008477FA">
              <w:rPr>
                <w:noProof/>
                <w:webHidden/>
              </w:rPr>
              <w:fldChar w:fldCharType="separate"/>
            </w:r>
            <w:r w:rsidR="008477FA">
              <w:rPr>
                <w:noProof/>
                <w:webHidden/>
              </w:rPr>
              <w:t>21</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3" w:history="1">
            <w:r w:rsidR="008477FA" w:rsidRPr="00A0633E">
              <w:rPr>
                <w:rStyle w:val="Hypertextovodkaz"/>
                <w:noProof/>
                <w:lang w:val="cs-CZ"/>
              </w:rPr>
              <w:t>3.3.</w:t>
            </w:r>
            <w:r w:rsidR="008477FA">
              <w:rPr>
                <w:rFonts w:asciiTheme="minorHAnsi" w:eastAsiaTheme="minorEastAsia" w:hAnsiTheme="minorHAnsi" w:cstheme="minorBidi"/>
                <w:noProof/>
                <w:lang w:val="cs-CZ"/>
              </w:rPr>
              <w:tab/>
            </w:r>
            <w:r w:rsidR="008477FA" w:rsidRPr="00A0633E">
              <w:rPr>
                <w:rStyle w:val="Hypertextovodkaz"/>
                <w:noProof/>
                <w:lang w:val="cs-CZ"/>
              </w:rPr>
              <w:t>Analýza dopadů připojení hlavního města Prahy k programu Compassionate Cities</w:t>
            </w:r>
            <w:r w:rsidR="008477FA">
              <w:rPr>
                <w:noProof/>
                <w:webHidden/>
              </w:rPr>
              <w:tab/>
            </w:r>
            <w:r w:rsidR="008477FA">
              <w:rPr>
                <w:noProof/>
                <w:webHidden/>
              </w:rPr>
              <w:fldChar w:fldCharType="begin"/>
            </w:r>
            <w:r w:rsidR="008477FA">
              <w:rPr>
                <w:noProof/>
                <w:webHidden/>
              </w:rPr>
              <w:instrText xml:space="preserve"> PAGEREF _Toc30769253 \h </w:instrText>
            </w:r>
            <w:r w:rsidR="008477FA">
              <w:rPr>
                <w:noProof/>
                <w:webHidden/>
              </w:rPr>
            </w:r>
            <w:r w:rsidR="008477FA">
              <w:rPr>
                <w:noProof/>
                <w:webHidden/>
              </w:rPr>
              <w:fldChar w:fldCharType="separate"/>
            </w:r>
            <w:r w:rsidR="008477FA">
              <w:rPr>
                <w:noProof/>
                <w:webHidden/>
              </w:rPr>
              <w:t>22</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4" w:history="1">
            <w:r w:rsidR="008477FA" w:rsidRPr="00A0633E">
              <w:rPr>
                <w:rStyle w:val="Hypertextovodkaz"/>
                <w:noProof/>
                <w:lang w:val="cs-CZ"/>
              </w:rPr>
              <w:t>3.4.</w:t>
            </w:r>
            <w:r w:rsidR="008477FA">
              <w:rPr>
                <w:rFonts w:asciiTheme="minorHAnsi" w:eastAsiaTheme="minorEastAsia" w:hAnsiTheme="minorHAnsi" w:cstheme="minorBidi"/>
                <w:noProof/>
                <w:lang w:val="cs-CZ"/>
              </w:rPr>
              <w:tab/>
            </w:r>
            <w:r w:rsidR="008477FA" w:rsidRPr="00A0633E">
              <w:rPr>
                <w:rStyle w:val="Hypertextovodkaz"/>
                <w:noProof/>
                <w:lang w:val="cs-CZ"/>
              </w:rPr>
              <w:t>Práce s veřejností</w:t>
            </w:r>
            <w:r w:rsidR="008477FA">
              <w:rPr>
                <w:noProof/>
                <w:webHidden/>
              </w:rPr>
              <w:tab/>
            </w:r>
            <w:r w:rsidR="008477FA">
              <w:rPr>
                <w:noProof/>
                <w:webHidden/>
              </w:rPr>
              <w:fldChar w:fldCharType="begin"/>
            </w:r>
            <w:r w:rsidR="008477FA">
              <w:rPr>
                <w:noProof/>
                <w:webHidden/>
              </w:rPr>
              <w:instrText xml:space="preserve"> PAGEREF _Toc30769254 \h </w:instrText>
            </w:r>
            <w:r w:rsidR="008477FA">
              <w:rPr>
                <w:noProof/>
                <w:webHidden/>
              </w:rPr>
            </w:r>
            <w:r w:rsidR="008477FA">
              <w:rPr>
                <w:noProof/>
                <w:webHidden/>
              </w:rPr>
              <w:fldChar w:fldCharType="separate"/>
            </w:r>
            <w:r w:rsidR="008477FA">
              <w:rPr>
                <w:noProof/>
                <w:webHidden/>
              </w:rPr>
              <w:t>22</w:t>
            </w:r>
            <w:r w:rsidR="008477FA">
              <w:rPr>
                <w:noProof/>
                <w:webHidden/>
              </w:rPr>
              <w:fldChar w:fldCharType="end"/>
            </w:r>
          </w:hyperlink>
        </w:p>
        <w:p w:rsidR="008477FA" w:rsidRDefault="000A24AB">
          <w:pPr>
            <w:pStyle w:val="Obsah3"/>
            <w:tabs>
              <w:tab w:val="left" w:pos="880"/>
              <w:tab w:val="right" w:pos="9350"/>
            </w:tabs>
            <w:rPr>
              <w:rFonts w:asciiTheme="minorHAnsi" w:eastAsiaTheme="minorEastAsia" w:hAnsiTheme="minorHAnsi" w:cstheme="minorBidi"/>
              <w:noProof/>
              <w:lang w:val="cs-CZ"/>
            </w:rPr>
          </w:pPr>
          <w:hyperlink w:anchor="_Toc30769255" w:history="1">
            <w:r w:rsidR="008477FA" w:rsidRPr="00A0633E">
              <w:rPr>
                <w:rStyle w:val="Hypertextovodkaz"/>
                <w:noProof/>
                <w:lang w:val="cs-CZ"/>
              </w:rPr>
              <w:t>4.</w:t>
            </w:r>
            <w:r w:rsidR="008477FA">
              <w:rPr>
                <w:rFonts w:asciiTheme="minorHAnsi" w:eastAsiaTheme="minorEastAsia" w:hAnsiTheme="minorHAnsi" w:cstheme="minorBidi"/>
                <w:noProof/>
                <w:lang w:val="cs-CZ"/>
              </w:rPr>
              <w:tab/>
            </w:r>
            <w:r w:rsidR="008477FA" w:rsidRPr="00A0633E">
              <w:rPr>
                <w:rStyle w:val="Hypertextovodkaz"/>
                <w:noProof/>
                <w:lang w:val="cs-CZ"/>
              </w:rPr>
              <w:t>Návaznost péče – „ve správnou chvíli”</w:t>
            </w:r>
            <w:r w:rsidR="008477FA">
              <w:rPr>
                <w:noProof/>
                <w:webHidden/>
              </w:rPr>
              <w:tab/>
            </w:r>
            <w:r w:rsidR="008477FA">
              <w:rPr>
                <w:noProof/>
                <w:webHidden/>
              </w:rPr>
              <w:fldChar w:fldCharType="begin"/>
            </w:r>
            <w:r w:rsidR="008477FA">
              <w:rPr>
                <w:noProof/>
                <w:webHidden/>
              </w:rPr>
              <w:instrText xml:space="preserve"> PAGEREF _Toc30769255 \h </w:instrText>
            </w:r>
            <w:r w:rsidR="008477FA">
              <w:rPr>
                <w:noProof/>
                <w:webHidden/>
              </w:rPr>
            </w:r>
            <w:r w:rsidR="008477FA">
              <w:rPr>
                <w:noProof/>
                <w:webHidden/>
              </w:rPr>
              <w:fldChar w:fldCharType="separate"/>
            </w:r>
            <w:r w:rsidR="008477FA">
              <w:rPr>
                <w:noProof/>
                <w:webHidden/>
              </w:rPr>
              <w:t>24</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6" w:history="1">
            <w:r w:rsidR="008477FA" w:rsidRPr="00A0633E">
              <w:rPr>
                <w:rStyle w:val="Hypertextovodkaz"/>
                <w:noProof/>
                <w:lang w:val="cs-CZ"/>
              </w:rPr>
              <w:t>4.1.</w:t>
            </w:r>
            <w:r w:rsidR="008477FA">
              <w:rPr>
                <w:rFonts w:asciiTheme="minorHAnsi" w:eastAsiaTheme="minorEastAsia" w:hAnsiTheme="minorHAnsi" w:cstheme="minorBidi"/>
                <w:noProof/>
                <w:lang w:val="cs-CZ"/>
              </w:rPr>
              <w:tab/>
            </w:r>
            <w:r w:rsidR="008477FA" w:rsidRPr="00A0633E">
              <w:rPr>
                <w:rStyle w:val="Hypertextovodkaz"/>
                <w:noProof/>
                <w:lang w:val="cs-CZ"/>
              </w:rPr>
              <w:t>Zavedení programů paliativní péče v pobytových sociálních službách hlavního města Prahy</w:t>
            </w:r>
            <w:r w:rsidR="008477FA">
              <w:rPr>
                <w:noProof/>
                <w:webHidden/>
              </w:rPr>
              <w:tab/>
            </w:r>
            <w:r w:rsidR="008477FA">
              <w:rPr>
                <w:noProof/>
                <w:webHidden/>
              </w:rPr>
              <w:fldChar w:fldCharType="begin"/>
            </w:r>
            <w:r w:rsidR="008477FA">
              <w:rPr>
                <w:noProof/>
                <w:webHidden/>
              </w:rPr>
              <w:instrText xml:space="preserve"> PAGEREF _Toc30769256 \h </w:instrText>
            </w:r>
            <w:r w:rsidR="008477FA">
              <w:rPr>
                <w:noProof/>
                <w:webHidden/>
              </w:rPr>
            </w:r>
            <w:r w:rsidR="008477FA">
              <w:rPr>
                <w:noProof/>
                <w:webHidden/>
              </w:rPr>
              <w:fldChar w:fldCharType="separate"/>
            </w:r>
            <w:r w:rsidR="008477FA">
              <w:rPr>
                <w:noProof/>
                <w:webHidden/>
              </w:rPr>
              <w:t>24</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7" w:history="1">
            <w:r w:rsidR="008477FA" w:rsidRPr="00A0633E">
              <w:rPr>
                <w:rStyle w:val="Hypertextovodkaz"/>
                <w:noProof/>
                <w:lang w:val="cs-CZ"/>
              </w:rPr>
              <w:t>4.2.</w:t>
            </w:r>
            <w:r w:rsidR="008477FA">
              <w:rPr>
                <w:rFonts w:asciiTheme="minorHAnsi" w:eastAsiaTheme="minorEastAsia" w:hAnsiTheme="minorHAnsi" w:cstheme="minorBidi"/>
                <w:noProof/>
                <w:lang w:val="cs-CZ"/>
              </w:rPr>
              <w:tab/>
            </w:r>
            <w:r w:rsidR="008477FA" w:rsidRPr="00A0633E">
              <w:rPr>
                <w:rStyle w:val="Hypertextovodkaz"/>
                <w:noProof/>
                <w:lang w:val="cs-CZ"/>
              </w:rPr>
              <w:t>Podpora modelů sdílené péče</w:t>
            </w:r>
            <w:r w:rsidR="008477FA">
              <w:rPr>
                <w:noProof/>
                <w:webHidden/>
              </w:rPr>
              <w:tab/>
            </w:r>
            <w:r w:rsidR="008477FA">
              <w:rPr>
                <w:noProof/>
                <w:webHidden/>
              </w:rPr>
              <w:fldChar w:fldCharType="begin"/>
            </w:r>
            <w:r w:rsidR="008477FA">
              <w:rPr>
                <w:noProof/>
                <w:webHidden/>
              </w:rPr>
              <w:instrText xml:space="preserve"> PAGEREF _Toc30769257 \h </w:instrText>
            </w:r>
            <w:r w:rsidR="008477FA">
              <w:rPr>
                <w:noProof/>
                <w:webHidden/>
              </w:rPr>
            </w:r>
            <w:r w:rsidR="008477FA">
              <w:rPr>
                <w:noProof/>
                <w:webHidden/>
              </w:rPr>
              <w:fldChar w:fldCharType="separate"/>
            </w:r>
            <w:r w:rsidR="008477FA">
              <w:rPr>
                <w:noProof/>
                <w:webHidden/>
              </w:rPr>
              <w:t>24</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8" w:history="1">
            <w:r w:rsidR="008477FA" w:rsidRPr="00A0633E">
              <w:rPr>
                <w:rStyle w:val="Hypertextovodkaz"/>
                <w:noProof/>
                <w:lang w:val="cs-CZ"/>
              </w:rPr>
              <w:t>4.3.</w:t>
            </w:r>
            <w:r w:rsidR="008477FA">
              <w:rPr>
                <w:rFonts w:asciiTheme="minorHAnsi" w:eastAsiaTheme="minorEastAsia" w:hAnsiTheme="minorHAnsi" w:cstheme="minorBidi"/>
                <w:noProof/>
                <w:lang w:val="cs-CZ"/>
              </w:rPr>
              <w:tab/>
            </w:r>
            <w:r w:rsidR="008477FA" w:rsidRPr="00A0633E">
              <w:rPr>
                <w:rStyle w:val="Hypertextovodkaz"/>
                <w:noProof/>
                <w:lang w:val="cs-CZ"/>
              </w:rPr>
              <w:t>Zlepšení koordinace v paliativní péči</w:t>
            </w:r>
            <w:r w:rsidR="008477FA">
              <w:rPr>
                <w:noProof/>
                <w:webHidden/>
              </w:rPr>
              <w:tab/>
            </w:r>
            <w:r w:rsidR="008477FA">
              <w:rPr>
                <w:noProof/>
                <w:webHidden/>
              </w:rPr>
              <w:fldChar w:fldCharType="begin"/>
            </w:r>
            <w:r w:rsidR="008477FA">
              <w:rPr>
                <w:noProof/>
                <w:webHidden/>
              </w:rPr>
              <w:instrText xml:space="preserve"> PAGEREF _Toc30769258 \h </w:instrText>
            </w:r>
            <w:r w:rsidR="008477FA">
              <w:rPr>
                <w:noProof/>
                <w:webHidden/>
              </w:rPr>
            </w:r>
            <w:r w:rsidR="008477FA">
              <w:rPr>
                <w:noProof/>
                <w:webHidden/>
              </w:rPr>
              <w:fldChar w:fldCharType="separate"/>
            </w:r>
            <w:r w:rsidR="008477FA">
              <w:rPr>
                <w:noProof/>
                <w:webHidden/>
              </w:rPr>
              <w:t>25</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59" w:history="1">
            <w:r w:rsidR="008477FA" w:rsidRPr="00A0633E">
              <w:rPr>
                <w:rStyle w:val="Hypertextovodkaz"/>
                <w:noProof/>
                <w:lang w:val="cs-CZ"/>
              </w:rPr>
              <w:t>4.4.</w:t>
            </w:r>
            <w:r w:rsidR="008477FA">
              <w:rPr>
                <w:rFonts w:asciiTheme="minorHAnsi" w:eastAsiaTheme="minorEastAsia" w:hAnsiTheme="minorHAnsi" w:cstheme="minorBidi"/>
                <w:noProof/>
                <w:lang w:val="cs-CZ"/>
              </w:rPr>
              <w:tab/>
            </w:r>
            <w:r w:rsidR="008477FA" w:rsidRPr="00A0633E">
              <w:rPr>
                <w:rStyle w:val="Hypertextovodkaz"/>
                <w:noProof/>
                <w:lang w:val="cs-CZ"/>
              </w:rPr>
              <w:t>Opatření na straně zdravotnické záchranné služby</w:t>
            </w:r>
            <w:r w:rsidR="008477FA">
              <w:rPr>
                <w:noProof/>
                <w:webHidden/>
              </w:rPr>
              <w:tab/>
            </w:r>
            <w:r w:rsidR="008477FA">
              <w:rPr>
                <w:noProof/>
                <w:webHidden/>
              </w:rPr>
              <w:fldChar w:fldCharType="begin"/>
            </w:r>
            <w:r w:rsidR="008477FA">
              <w:rPr>
                <w:noProof/>
                <w:webHidden/>
              </w:rPr>
              <w:instrText xml:space="preserve"> PAGEREF _Toc30769259 \h </w:instrText>
            </w:r>
            <w:r w:rsidR="008477FA">
              <w:rPr>
                <w:noProof/>
                <w:webHidden/>
              </w:rPr>
            </w:r>
            <w:r w:rsidR="008477FA">
              <w:rPr>
                <w:noProof/>
                <w:webHidden/>
              </w:rPr>
              <w:fldChar w:fldCharType="separate"/>
            </w:r>
            <w:r w:rsidR="008477FA">
              <w:rPr>
                <w:noProof/>
                <w:webHidden/>
              </w:rPr>
              <w:t>26</w:t>
            </w:r>
            <w:r w:rsidR="008477FA">
              <w:rPr>
                <w:noProof/>
                <w:webHidden/>
              </w:rPr>
              <w:fldChar w:fldCharType="end"/>
            </w:r>
          </w:hyperlink>
        </w:p>
        <w:p w:rsidR="008477FA" w:rsidRDefault="000A24AB">
          <w:pPr>
            <w:pStyle w:val="Obsah4"/>
            <w:tabs>
              <w:tab w:val="left" w:pos="1320"/>
              <w:tab w:val="right" w:pos="9350"/>
            </w:tabs>
            <w:rPr>
              <w:rFonts w:asciiTheme="minorHAnsi" w:eastAsiaTheme="minorEastAsia" w:hAnsiTheme="minorHAnsi" w:cstheme="minorBidi"/>
              <w:noProof/>
              <w:lang w:val="cs-CZ"/>
            </w:rPr>
          </w:pPr>
          <w:hyperlink w:anchor="_Toc30769260" w:history="1">
            <w:r w:rsidR="008477FA" w:rsidRPr="00A0633E">
              <w:rPr>
                <w:rStyle w:val="Hypertextovodkaz"/>
                <w:noProof/>
                <w:lang w:val="cs-CZ"/>
              </w:rPr>
              <w:t>4.5.</w:t>
            </w:r>
            <w:r w:rsidR="008477FA">
              <w:rPr>
                <w:rFonts w:asciiTheme="minorHAnsi" w:eastAsiaTheme="minorEastAsia" w:hAnsiTheme="minorHAnsi" w:cstheme="minorBidi"/>
                <w:noProof/>
                <w:lang w:val="cs-CZ"/>
              </w:rPr>
              <w:tab/>
            </w:r>
            <w:r w:rsidR="008477FA" w:rsidRPr="00A0633E">
              <w:rPr>
                <w:rStyle w:val="Hypertextovodkaz"/>
                <w:noProof/>
                <w:lang w:val="cs-CZ"/>
              </w:rPr>
              <w:t>Rozšíření systematické práce s preferencemi pacientů</w:t>
            </w:r>
            <w:r w:rsidR="008477FA">
              <w:rPr>
                <w:noProof/>
                <w:webHidden/>
              </w:rPr>
              <w:tab/>
            </w:r>
            <w:r w:rsidR="008477FA">
              <w:rPr>
                <w:noProof/>
                <w:webHidden/>
              </w:rPr>
              <w:fldChar w:fldCharType="begin"/>
            </w:r>
            <w:r w:rsidR="008477FA">
              <w:rPr>
                <w:noProof/>
                <w:webHidden/>
              </w:rPr>
              <w:instrText xml:space="preserve"> PAGEREF _Toc30769260 \h </w:instrText>
            </w:r>
            <w:r w:rsidR="008477FA">
              <w:rPr>
                <w:noProof/>
                <w:webHidden/>
              </w:rPr>
            </w:r>
            <w:r w:rsidR="008477FA">
              <w:rPr>
                <w:noProof/>
                <w:webHidden/>
              </w:rPr>
              <w:fldChar w:fldCharType="separate"/>
            </w:r>
            <w:r w:rsidR="008477FA">
              <w:rPr>
                <w:noProof/>
                <w:webHidden/>
              </w:rPr>
              <w:t>26</w:t>
            </w:r>
            <w:r w:rsidR="008477FA">
              <w:rPr>
                <w:noProof/>
                <w:webHidden/>
              </w:rPr>
              <w:fldChar w:fldCharType="end"/>
            </w:r>
          </w:hyperlink>
        </w:p>
        <w:p w:rsidR="008477FA" w:rsidRDefault="000A24AB">
          <w:pPr>
            <w:pStyle w:val="Obsah1"/>
            <w:tabs>
              <w:tab w:val="right" w:pos="9350"/>
            </w:tabs>
            <w:rPr>
              <w:rFonts w:asciiTheme="minorHAnsi" w:eastAsiaTheme="minorEastAsia" w:hAnsiTheme="minorHAnsi" w:cstheme="minorBidi"/>
              <w:noProof/>
              <w:lang w:val="cs-CZ"/>
            </w:rPr>
          </w:pPr>
          <w:hyperlink w:anchor="_Toc30769261" w:history="1">
            <w:r w:rsidR="008477FA" w:rsidRPr="00A0633E">
              <w:rPr>
                <w:rStyle w:val="Hypertextovodkaz"/>
                <w:noProof/>
                <w:lang w:val="cs-CZ"/>
              </w:rPr>
              <w:t>Část III. – Přílohy</w:t>
            </w:r>
            <w:r w:rsidR="008477FA">
              <w:rPr>
                <w:noProof/>
                <w:webHidden/>
              </w:rPr>
              <w:tab/>
            </w:r>
            <w:r w:rsidR="008477FA">
              <w:rPr>
                <w:noProof/>
                <w:webHidden/>
              </w:rPr>
              <w:fldChar w:fldCharType="begin"/>
            </w:r>
            <w:r w:rsidR="008477FA">
              <w:rPr>
                <w:noProof/>
                <w:webHidden/>
              </w:rPr>
              <w:instrText xml:space="preserve"> PAGEREF _Toc30769261 \h </w:instrText>
            </w:r>
            <w:r w:rsidR="008477FA">
              <w:rPr>
                <w:noProof/>
                <w:webHidden/>
              </w:rPr>
            </w:r>
            <w:r w:rsidR="008477FA">
              <w:rPr>
                <w:noProof/>
                <w:webHidden/>
              </w:rPr>
              <w:fldChar w:fldCharType="separate"/>
            </w:r>
            <w:r w:rsidR="008477FA">
              <w:rPr>
                <w:noProof/>
                <w:webHidden/>
              </w:rPr>
              <w:t>28</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62" w:history="1">
            <w:r w:rsidR="008477FA" w:rsidRPr="00A0633E">
              <w:rPr>
                <w:rStyle w:val="Hypertextovodkaz"/>
                <w:noProof/>
                <w:lang w:val="cs-CZ"/>
              </w:rPr>
              <w:t>Příloha č. 1: Putování pražským zdravotnictvím pohledem terminálně nemocného pacienta (kazuistika)</w:t>
            </w:r>
            <w:r w:rsidR="008477FA">
              <w:rPr>
                <w:noProof/>
                <w:webHidden/>
              </w:rPr>
              <w:tab/>
            </w:r>
            <w:r w:rsidR="008477FA">
              <w:rPr>
                <w:noProof/>
                <w:webHidden/>
              </w:rPr>
              <w:fldChar w:fldCharType="begin"/>
            </w:r>
            <w:r w:rsidR="008477FA">
              <w:rPr>
                <w:noProof/>
                <w:webHidden/>
              </w:rPr>
              <w:instrText xml:space="preserve"> PAGEREF _Toc30769262 \h </w:instrText>
            </w:r>
            <w:r w:rsidR="008477FA">
              <w:rPr>
                <w:noProof/>
                <w:webHidden/>
              </w:rPr>
            </w:r>
            <w:r w:rsidR="008477FA">
              <w:rPr>
                <w:noProof/>
                <w:webHidden/>
              </w:rPr>
              <w:fldChar w:fldCharType="separate"/>
            </w:r>
            <w:r w:rsidR="008477FA">
              <w:rPr>
                <w:noProof/>
                <w:webHidden/>
              </w:rPr>
              <w:t>28</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63" w:history="1">
            <w:r w:rsidR="008477FA" w:rsidRPr="00A0633E">
              <w:rPr>
                <w:rStyle w:val="Hypertextovodkaz"/>
                <w:noProof/>
                <w:lang w:val="cs-CZ"/>
              </w:rPr>
              <w:t>Příloha č. 2: Indikátory přístupu k paliativní péči v hlavním městě Praze – definice</w:t>
            </w:r>
            <w:r w:rsidR="008477FA">
              <w:rPr>
                <w:noProof/>
                <w:webHidden/>
              </w:rPr>
              <w:tab/>
            </w:r>
            <w:r w:rsidR="008477FA">
              <w:rPr>
                <w:noProof/>
                <w:webHidden/>
              </w:rPr>
              <w:fldChar w:fldCharType="begin"/>
            </w:r>
            <w:r w:rsidR="008477FA">
              <w:rPr>
                <w:noProof/>
                <w:webHidden/>
              </w:rPr>
              <w:instrText xml:space="preserve"> PAGEREF _Toc30769263 \h </w:instrText>
            </w:r>
            <w:r w:rsidR="008477FA">
              <w:rPr>
                <w:noProof/>
                <w:webHidden/>
              </w:rPr>
            </w:r>
            <w:r w:rsidR="008477FA">
              <w:rPr>
                <w:noProof/>
                <w:webHidden/>
              </w:rPr>
              <w:fldChar w:fldCharType="separate"/>
            </w:r>
            <w:r w:rsidR="008477FA">
              <w:rPr>
                <w:noProof/>
                <w:webHidden/>
              </w:rPr>
              <w:t>32</w:t>
            </w:r>
            <w:r w:rsidR="008477FA">
              <w:rPr>
                <w:noProof/>
                <w:webHidden/>
              </w:rPr>
              <w:fldChar w:fldCharType="end"/>
            </w:r>
          </w:hyperlink>
        </w:p>
        <w:p w:rsidR="008477FA" w:rsidRDefault="000A24AB">
          <w:pPr>
            <w:pStyle w:val="Obsah3"/>
            <w:tabs>
              <w:tab w:val="right" w:pos="9350"/>
            </w:tabs>
            <w:rPr>
              <w:rFonts w:asciiTheme="minorHAnsi" w:eastAsiaTheme="minorEastAsia" w:hAnsiTheme="minorHAnsi" w:cstheme="minorBidi"/>
              <w:noProof/>
              <w:lang w:val="cs-CZ"/>
            </w:rPr>
          </w:pPr>
          <w:hyperlink w:anchor="_Toc30769264" w:history="1">
            <w:r w:rsidR="008477FA" w:rsidRPr="00A0633E">
              <w:rPr>
                <w:rStyle w:val="Hypertextovodkaz"/>
                <w:noProof/>
                <w:lang w:val="cs-CZ"/>
              </w:rPr>
              <w:t>Nejčastější trajektorie pacientů v závěru života</w:t>
            </w:r>
            <w:r w:rsidR="008477FA">
              <w:rPr>
                <w:noProof/>
                <w:webHidden/>
              </w:rPr>
              <w:tab/>
            </w:r>
            <w:r w:rsidR="008477FA">
              <w:rPr>
                <w:noProof/>
                <w:webHidden/>
              </w:rPr>
              <w:fldChar w:fldCharType="begin"/>
            </w:r>
            <w:r w:rsidR="008477FA">
              <w:rPr>
                <w:noProof/>
                <w:webHidden/>
              </w:rPr>
              <w:instrText xml:space="preserve"> PAGEREF _Toc30769264 \h </w:instrText>
            </w:r>
            <w:r w:rsidR="008477FA">
              <w:rPr>
                <w:noProof/>
                <w:webHidden/>
              </w:rPr>
            </w:r>
            <w:r w:rsidR="008477FA">
              <w:rPr>
                <w:noProof/>
                <w:webHidden/>
              </w:rPr>
              <w:fldChar w:fldCharType="separate"/>
            </w:r>
            <w:r w:rsidR="008477FA">
              <w:rPr>
                <w:noProof/>
                <w:webHidden/>
              </w:rPr>
              <w:t>32</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65" w:history="1">
            <w:r w:rsidR="008477FA" w:rsidRPr="00A0633E">
              <w:rPr>
                <w:rStyle w:val="Hypertextovodkaz"/>
                <w:noProof/>
                <w:lang w:val="cs-CZ"/>
              </w:rPr>
              <w:t>Klient domova pro seniory dochovaný v pobytové sociální službě</w:t>
            </w:r>
            <w:r w:rsidR="008477FA">
              <w:rPr>
                <w:noProof/>
                <w:webHidden/>
              </w:rPr>
              <w:tab/>
            </w:r>
            <w:r w:rsidR="008477FA">
              <w:rPr>
                <w:noProof/>
                <w:webHidden/>
              </w:rPr>
              <w:fldChar w:fldCharType="begin"/>
            </w:r>
            <w:r w:rsidR="008477FA">
              <w:rPr>
                <w:noProof/>
                <w:webHidden/>
              </w:rPr>
              <w:instrText xml:space="preserve"> PAGEREF _Toc30769265 \h </w:instrText>
            </w:r>
            <w:r w:rsidR="008477FA">
              <w:rPr>
                <w:noProof/>
                <w:webHidden/>
              </w:rPr>
            </w:r>
            <w:r w:rsidR="008477FA">
              <w:rPr>
                <w:noProof/>
                <w:webHidden/>
              </w:rPr>
              <w:fldChar w:fldCharType="separate"/>
            </w:r>
            <w:r w:rsidR="008477FA">
              <w:rPr>
                <w:noProof/>
                <w:webHidden/>
              </w:rPr>
              <w:t>32</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66" w:history="1">
            <w:r w:rsidR="008477FA" w:rsidRPr="00A0633E">
              <w:rPr>
                <w:rStyle w:val="Hypertextovodkaz"/>
                <w:noProof/>
                <w:lang w:val="cs-CZ"/>
              </w:rPr>
              <w:t>Pacient dochovaný doma</w:t>
            </w:r>
            <w:r w:rsidR="008477FA">
              <w:rPr>
                <w:noProof/>
                <w:webHidden/>
              </w:rPr>
              <w:tab/>
            </w:r>
            <w:r w:rsidR="008477FA">
              <w:rPr>
                <w:noProof/>
                <w:webHidden/>
              </w:rPr>
              <w:fldChar w:fldCharType="begin"/>
            </w:r>
            <w:r w:rsidR="008477FA">
              <w:rPr>
                <w:noProof/>
                <w:webHidden/>
              </w:rPr>
              <w:instrText xml:space="preserve"> PAGEREF _Toc30769266 \h </w:instrText>
            </w:r>
            <w:r w:rsidR="008477FA">
              <w:rPr>
                <w:noProof/>
                <w:webHidden/>
              </w:rPr>
            </w:r>
            <w:r w:rsidR="008477FA">
              <w:rPr>
                <w:noProof/>
                <w:webHidden/>
              </w:rPr>
              <w:fldChar w:fldCharType="separate"/>
            </w:r>
            <w:r w:rsidR="008477FA">
              <w:rPr>
                <w:noProof/>
                <w:webHidden/>
              </w:rPr>
              <w:t>32</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67" w:history="1">
            <w:r w:rsidR="008477FA" w:rsidRPr="00A0633E">
              <w:rPr>
                <w:rStyle w:val="Hypertextovodkaz"/>
                <w:noProof/>
                <w:lang w:val="cs-CZ"/>
              </w:rPr>
              <w:t>Pacient dochovaný doma s domácí péčí</w:t>
            </w:r>
            <w:r w:rsidR="008477FA">
              <w:rPr>
                <w:noProof/>
                <w:webHidden/>
              </w:rPr>
              <w:tab/>
            </w:r>
            <w:r w:rsidR="008477FA">
              <w:rPr>
                <w:noProof/>
                <w:webHidden/>
              </w:rPr>
              <w:fldChar w:fldCharType="begin"/>
            </w:r>
            <w:r w:rsidR="008477FA">
              <w:rPr>
                <w:noProof/>
                <w:webHidden/>
              </w:rPr>
              <w:instrText xml:space="preserve"> PAGEREF _Toc30769267 \h </w:instrText>
            </w:r>
            <w:r w:rsidR="008477FA">
              <w:rPr>
                <w:noProof/>
                <w:webHidden/>
              </w:rPr>
            </w:r>
            <w:r w:rsidR="008477FA">
              <w:rPr>
                <w:noProof/>
                <w:webHidden/>
              </w:rPr>
              <w:fldChar w:fldCharType="separate"/>
            </w:r>
            <w:r w:rsidR="008477FA">
              <w:rPr>
                <w:noProof/>
                <w:webHidden/>
              </w:rPr>
              <w:t>33</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68" w:history="1">
            <w:r w:rsidR="008477FA" w:rsidRPr="00A0633E">
              <w:rPr>
                <w:rStyle w:val="Hypertextovodkaz"/>
                <w:noProof/>
                <w:lang w:val="cs-CZ"/>
              </w:rPr>
              <w:t>Pacient dochovaný doma s péčí praktického lékaře</w:t>
            </w:r>
            <w:r w:rsidR="008477FA">
              <w:rPr>
                <w:noProof/>
                <w:webHidden/>
              </w:rPr>
              <w:tab/>
            </w:r>
            <w:r w:rsidR="008477FA">
              <w:rPr>
                <w:noProof/>
                <w:webHidden/>
              </w:rPr>
              <w:fldChar w:fldCharType="begin"/>
            </w:r>
            <w:r w:rsidR="008477FA">
              <w:rPr>
                <w:noProof/>
                <w:webHidden/>
              </w:rPr>
              <w:instrText xml:space="preserve"> PAGEREF _Toc30769268 \h </w:instrText>
            </w:r>
            <w:r w:rsidR="008477FA">
              <w:rPr>
                <w:noProof/>
                <w:webHidden/>
              </w:rPr>
            </w:r>
            <w:r w:rsidR="008477FA">
              <w:rPr>
                <w:noProof/>
                <w:webHidden/>
              </w:rPr>
              <w:fldChar w:fldCharType="separate"/>
            </w:r>
            <w:r w:rsidR="008477FA">
              <w:rPr>
                <w:noProof/>
                <w:webHidden/>
              </w:rPr>
              <w:t>33</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69" w:history="1">
            <w:r w:rsidR="008477FA" w:rsidRPr="00A0633E">
              <w:rPr>
                <w:rStyle w:val="Hypertextovodkaz"/>
                <w:noProof/>
                <w:lang w:val="cs-CZ"/>
              </w:rPr>
              <w:t>Pacient dochovaný doma v režimu signálního kódu</w:t>
            </w:r>
            <w:r w:rsidR="008477FA">
              <w:rPr>
                <w:noProof/>
                <w:webHidden/>
              </w:rPr>
              <w:tab/>
            </w:r>
            <w:r w:rsidR="008477FA">
              <w:rPr>
                <w:noProof/>
                <w:webHidden/>
              </w:rPr>
              <w:fldChar w:fldCharType="begin"/>
            </w:r>
            <w:r w:rsidR="008477FA">
              <w:rPr>
                <w:noProof/>
                <w:webHidden/>
              </w:rPr>
              <w:instrText xml:space="preserve"> PAGEREF _Toc30769269 \h </w:instrText>
            </w:r>
            <w:r w:rsidR="008477FA">
              <w:rPr>
                <w:noProof/>
                <w:webHidden/>
              </w:rPr>
            </w:r>
            <w:r w:rsidR="008477FA">
              <w:rPr>
                <w:noProof/>
                <w:webHidden/>
              </w:rPr>
              <w:fldChar w:fldCharType="separate"/>
            </w:r>
            <w:r w:rsidR="008477FA">
              <w:rPr>
                <w:noProof/>
                <w:webHidden/>
              </w:rPr>
              <w:t>33</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70" w:history="1">
            <w:r w:rsidR="008477FA" w:rsidRPr="00A0633E">
              <w:rPr>
                <w:rStyle w:val="Hypertextovodkaz"/>
                <w:noProof/>
                <w:lang w:val="cs-CZ"/>
              </w:rPr>
              <w:t>Pacient dochovaný doma s asistencí mobilní specializované paliativní péče</w:t>
            </w:r>
            <w:r w:rsidR="008477FA">
              <w:rPr>
                <w:noProof/>
                <w:webHidden/>
              </w:rPr>
              <w:tab/>
            </w:r>
            <w:r w:rsidR="008477FA">
              <w:rPr>
                <w:noProof/>
                <w:webHidden/>
              </w:rPr>
              <w:fldChar w:fldCharType="begin"/>
            </w:r>
            <w:r w:rsidR="008477FA">
              <w:rPr>
                <w:noProof/>
                <w:webHidden/>
              </w:rPr>
              <w:instrText xml:space="preserve"> PAGEREF _Toc30769270 \h </w:instrText>
            </w:r>
            <w:r w:rsidR="008477FA">
              <w:rPr>
                <w:noProof/>
                <w:webHidden/>
              </w:rPr>
            </w:r>
            <w:r w:rsidR="008477FA">
              <w:rPr>
                <w:noProof/>
                <w:webHidden/>
              </w:rPr>
              <w:fldChar w:fldCharType="separate"/>
            </w:r>
            <w:r w:rsidR="008477FA">
              <w:rPr>
                <w:noProof/>
                <w:webHidden/>
              </w:rPr>
              <w:t>33</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71" w:history="1">
            <w:r w:rsidR="008477FA" w:rsidRPr="00A0633E">
              <w:rPr>
                <w:rStyle w:val="Hypertextovodkaz"/>
                <w:noProof/>
                <w:lang w:val="cs-CZ"/>
              </w:rPr>
              <w:t>Pacient zemřelý za hospitalizace na očekávatelnou příčinu</w:t>
            </w:r>
            <w:r w:rsidR="008477FA">
              <w:rPr>
                <w:noProof/>
                <w:webHidden/>
              </w:rPr>
              <w:tab/>
            </w:r>
            <w:r w:rsidR="008477FA">
              <w:rPr>
                <w:noProof/>
                <w:webHidden/>
              </w:rPr>
              <w:fldChar w:fldCharType="begin"/>
            </w:r>
            <w:r w:rsidR="008477FA">
              <w:rPr>
                <w:noProof/>
                <w:webHidden/>
              </w:rPr>
              <w:instrText xml:space="preserve"> PAGEREF _Toc30769271 \h </w:instrText>
            </w:r>
            <w:r w:rsidR="008477FA">
              <w:rPr>
                <w:noProof/>
                <w:webHidden/>
              </w:rPr>
            </w:r>
            <w:r w:rsidR="008477FA">
              <w:rPr>
                <w:noProof/>
                <w:webHidden/>
              </w:rPr>
              <w:fldChar w:fldCharType="separate"/>
            </w:r>
            <w:r w:rsidR="008477FA">
              <w:rPr>
                <w:noProof/>
                <w:webHidden/>
              </w:rPr>
              <w:t>34</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72" w:history="1">
            <w:r w:rsidR="008477FA" w:rsidRPr="00A0633E">
              <w:rPr>
                <w:rStyle w:val="Hypertextovodkaz"/>
                <w:noProof/>
                <w:lang w:val="cs-CZ"/>
              </w:rPr>
              <w:t>Klient pobytové služby zemřelý za hospitalizace na očekávatelnou příčinu</w:t>
            </w:r>
            <w:r w:rsidR="008477FA">
              <w:rPr>
                <w:noProof/>
                <w:webHidden/>
              </w:rPr>
              <w:tab/>
            </w:r>
            <w:r w:rsidR="008477FA">
              <w:rPr>
                <w:noProof/>
                <w:webHidden/>
              </w:rPr>
              <w:fldChar w:fldCharType="begin"/>
            </w:r>
            <w:r w:rsidR="008477FA">
              <w:rPr>
                <w:noProof/>
                <w:webHidden/>
              </w:rPr>
              <w:instrText xml:space="preserve"> PAGEREF _Toc30769272 \h </w:instrText>
            </w:r>
            <w:r w:rsidR="008477FA">
              <w:rPr>
                <w:noProof/>
                <w:webHidden/>
              </w:rPr>
            </w:r>
            <w:r w:rsidR="008477FA">
              <w:rPr>
                <w:noProof/>
                <w:webHidden/>
              </w:rPr>
              <w:fldChar w:fldCharType="separate"/>
            </w:r>
            <w:r w:rsidR="008477FA">
              <w:rPr>
                <w:noProof/>
                <w:webHidden/>
              </w:rPr>
              <w:t>34</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73" w:history="1">
            <w:r w:rsidR="008477FA" w:rsidRPr="00A0633E">
              <w:rPr>
                <w:rStyle w:val="Hypertextovodkaz"/>
                <w:noProof/>
                <w:lang w:val="cs-CZ"/>
              </w:rPr>
              <w:t>Klient pobytové služby zemřelý za hospitalizace na očekávatelnou příčinu prostřednictvím ZZS</w:t>
            </w:r>
            <w:r w:rsidR="008477FA">
              <w:rPr>
                <w:noProof/>
                <w:webHidden/>
              </w:rPr>
              <w:tab/>
            </w:r>
            <w:r w:rsidR="008477FA">
              <w:rPr>
                <w:noProof/>
                <w:webHidden/>
              </w:rPr>
              <w:fldChar w:fldCharType="begin"/>
            </w:r>
            <w:r w:rsidR="008477FA">
              <w:rPr>
                <w:noProof/>
                <w:webHidden/>
              </w:rPr>
              <w:instrText xml:space="preserve"> PAGEREF _Toc30769273 \h </w:instrText>
            </w:r>
            <w:r w:rsidR="008477FA">
              <w:rPr>
                <w:noProof/>
                <w:webHidden/>
              </w:rPr>
            </w:r>
            <w:r w:rsidR="008477FA">
              <w:rPr>
                <w:noProof/>
                <w:webHidden/>
              </w:rPr>
              <w:fldChar w:fldCharType="separate"/>
            </w:r>
            <w:r w:rsidR="008477FA">
              <w:rPr>
                <w:noProof/>
                <w:webHidden/>
              </w:rPr>
              <w:t>34</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74" w:history="1">
            <w:r w:rsidR="008477FA" w:rsidRPr="00A0633E">
              <w:rPr>
                <w:rStyle w:val="Hypertextovodkaz"/>
                <w:noProof/>
                <w:lang w:val="cs-CZ"/>
              </w:rPr>
              <w:t>Pacient v domácí péči zemřelý za hospitalizace na očekávatelnou příčinu</w:t>
            </w:r>
            <w:r w:rsidR="008477FA">
              <w:rPr>
                <w:noProof/>
                <w:webHidden/>
              </w:rPr>
              <w:tab/>
            </w:r>
            <w:r w:rsidR="008477FA">
              <w:rPr>
                <w:noProof/>
                <w:webHidden/>
              </w:rPr>
              <w:fldChar w:fldCharType="begin"/>
            </w:r>
            <w:r w:rsidR="008477FA">
              <w:rPr>
                <w:noProof/>
                <w:webHidden/>
              </w:rPr>
              <w:instrText xml:space="preserve"> PAGEREF _Toc30769274 \h </w:instrText>
            </w:r>
            <w:r w:rsidR="008477FA">
              <w:rPr>
                <w:noProof/>
                <w:webHidden/>
              </w:rPr>
            </w:r>
            <w:r w:rsidR="008477FA">
              <w:rPr>
                <w:noProof/>
                <w:webHidden/>
              </w:rPr>
              <w:fldChar w:fldCharType="separate"/>
            </w:r>
            <w:r w:rsidR="008477FA">
              <w:rPr>
                <w:noProof/>
                <w:webHidden/>
              </w:rPr>
              <w:t>34</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75" w:history="1">
            <w:r w:rsidR="008477FA" w:rsidRPr="00A0633E">
              <w:rPr>
                <w:rStyle w:val="Hypertextovodkaz"/>
                <w:noProof/>
                <w:lang w:val="cs-CZ"/>
              </w:rPr>
              <w:t>Pacient převezený k terminální hospitalizaci záchrannou službou</w:t>
            </w:r>
            <w:r w:rsidR="008477FA">
              <w:rPr>
                <w:noProof/>
                <w:webHidden/>
              </w:rPr>
              <w:tab/>
            </w:r>
            <w:r w:rsidR="008477FA">
              <w:rPr>
                <w:noProof/>
                <w:webHidden/>
              </w:rPr>
              <w:fldChar w:fldCharType="begin"/>
            </w:r>
            <w:r w:rsidR="008477FA">
              <w:rPr>
                <w:noProof/>
                <w:webHidden/>
              </w:rPr>
              <w:instrText xml:space="preserve"> PAGEREF _Toc30769275 \h </w:instrText>
            </w:r>
            <w:r w:rsidR="008477FA">
              <w:rPr>
                <w:noProof/>
                <w:webHidden/>
              </w:rPr>
            </w:r>
            <w:r w:rsidR="008477FA">
              <w:rPr>
                <w:noProof/>
                <w:webHidden/>
              </w:rPr>
              <w:fldChar w:fldCharType="separate"/>
            </w:r>
            <w:r w:rsidR="008477FA">
              <w:rPr>
                <w:noProof/>
                <w:webHidden/>
              </w:rPr>
              <w:t>35</w:t>
            </w:r>
            <w:r w:rsidR="008477FA">
              <w:rPr>
                <w:noProof/>
                <w:webHidden/>
              </w:rPr>
              <w:fldChar w:fldCharType="end"/>
            </w:r>
          </w:hyperlink>
        </w:p>
        <w:p w:rsidR="008477FA" w:rsidRDefault="000A24AB">
          <w:pPr>
            <w:pStyle w:val="Obsah4"/>
            <w:tabs>
              <w:tab w:val="right" w:pos="9350"/>
            </w:tabs>
            <w:rPr>
              <w:rFonts w:asciiTheme="minorHAnsi" w:eastAsiaTheme="minorEastAsia" w:hAnsiTheme="minorHAnsi" w:cstheme="minorBidi"/>
              <w:noProof/>
              <w:lang w:val="cs-CZ"/>
            </w:rPr>
          </w:pPr>
          <w:hyperlink w:anchor="_Toc30769276" w:history="1">
            <w:r w:rsidR="008477FA" w:rsidRPr="00A0633E">
              <w:rPr>
                <w:rStyle w:val="Hypertextovodkaz"/>
                <w:noProof/>
                <w:lang w:val="cs-CZ"/>
              </w:rPr>
              <w:t>Pacient v domácí péči, v režimu signálního kódu, zemřelý za hospitalizace</w:t>
            </w:r>
            <w:r w:rsidR="008477FA">
              <w:rPr>
                <w:noProof/>
                <w:webHidden/>
              </w:rPr>
              <w:tab/>
            </w:r>
            <w:r w:rsidR="008477FA">
              <w:rPr>
                <w:noProof/>
                <w:webHidden/>
              </w:rPr>
              <w:fldChar w:fldCharType="begin"/>
            </w:r>
            <w:r w:rsidR="008477FA">
              <w:rPr>
                <w:noProof/>
                <w:webHidden/>
              </w:rPr>
              <w:instrText xml:space="preserve"> PAGEREF _Toc30769276 \h </w:instrText>
            </w:r>
            <w:r w:rsidR="008477FA">
              <w:rPr>
                <w:noProof/>
                <w:webHidden/>
              </w:rPr>
            </w:r>
            <w:r w:rsidR="008477FA">
              <w:rPr>
                <w:noProof/>
                <w:webHidden/>
              </w:rPr>
              <w:fldChar w:fldCharType="separate"/>
            </w:r>
            <w:r w:rsidR="008477FA">
              <w:rPr>
                <w:noProof/>
                <w:webHidden/>
              </w:rPr>
              <w:t>35</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77" w:history="1">
            <w:r w:rsidR="008477FA" w:rsidRPr="00A0633E">
              <w:rPr>
                <w:rStyle w:val="Hypertextovodkaz"/>
                <w:noProof/>
                <w:lang w:val="cs-CZ"/>
              </w:rPr>
              <w:t>Příloha č. 3: Indikátory přístupu k paliativní péči v hlavním městě Praze – analýza dat NZIS</w:t>
            </w:r>
            <w:r w:rsidR="008477FA">
              <w:rPr>
                <w:noProof/>
                <w:webHidden/>
              </w:rPr>
              <w:tab/>
            </w:r>
            <w:r w:rsidR="008477FA">
              <w:rPr>
                <w:noProof/>
                <w:webHidden/>
              </w:rPr>
              <w:fldChar w:fldCharType="begin"/>
            </w:r>
            <w:r w:rsidR="008477FA">
              <w:rPr>
                <w:noProof/>
                <w:webHidden/>
              </w:rPr>
              <w:instrText xml:space="preserve"> PAGEREF _Toc30769277 \h </w:instrText>
            </w:r>
            <w:r w:rsidR="008477FA">
              <w:rPr>
                <w:noProof/>
                <w:webHidden/>
              </w:rPr>
            </w:r>
            <w:r w:rsidR="008477FA">
              <w:rPr>
                <w:noProof/>
                <w:webHidden/>
              </w:rPr>
              <w:fldChar w:fldCharType="separate"/>
            </w:r>
            <w:r w:rsidR="008477FA">
              <w:rPr>
                <w:noProof/>
                <w:webHidden/>
              </w:rPr>
              <w:t>36</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78" w:history="1">
            <w:r w:rsidR="008477FA" w:rsidRPr="00A0633E">
              <w:rPr>
                <w:rStyle w:val="Hypertextovodkaz"/>
                <w:noProof/>
                <w:lang w:val="cs-CZ"/>
              </w:rPr>
              <w:t>Příloha č. 4: Kapacita zdravotních služeb v HMP – rostoucí potřeba paliativní péče a péče v závěru života</w:t>
            </w:r>
            <w:r w:rsidR="008477FA">
              <w:rPr>
                <w:noProof/>
                <w:webHidden/>
              </w:rPr>
              <w:tab/>
            </w:r>
            <w:r w:rsidR="008477FA">
              <w:rPr>
                <w:noProof/>
                <w:webHidden/>
              </w:rPr>
              <w:fldChar w:fldCharType="begin"/>
            </w:r>
            <w:r w:rsidR="008477FA">
              <w:rPr>
                <w:noProof/>
                <w:webHidden/>
              </w:rPr>
              <w:instrText xml:space="preserve"> PAGEREF _Toc30769278 \h </w:instrText>
            </w:r>
            <w:r w:rsidR="008477FA">
              <w:rPr>
                <w:noProof/>
                <w:webHidden/>
              </w:rPr>
            </w:r>
            <w:r w:rsidR="008477FA">
              <w:rPr>
                <w:noProof/>
                <w:webHidden/>
              </w:rPr>
              <w:fldChar w:fldCharType="separate"/>
            </w:r>
            <w:r w:rsidR="008477FA">
              <w:rPr>
                <w:noProof/>
                <w:webHidden/>
              </w:rPr>
              <w:t>37</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79" w:history="1">
            <w:r w:rsidR="008477FA" w:rsidRPr="00A0633E">
              <w:rPr>
                <w:rStyle w:val="Hypertextovodkaz"/>
                <w:noProof/>
                <w:lang w:val="cs-CZ"/>
              </w:rPr>
              <w:t>Příloha č. 5: Slovníček základních pojmů</w:t>
            </w:r>
            <w:r w:rsidR="008477FA">
              <w:rPr>
                <w:noProof/>
                <w:webHidden/>
              </w:rPr>
              <w:tab/>
            </w:r>
            <w:r w:rsidR="008477FA">
              <w:rPr>
                <w:noProof/>
                <w:webHidden/>
              </w:rPr>
              <w:fldChar w:fldCharType="begin"/>
            </w:r>
            <w:r w:rsidR="008477FA">
              <w:rPr>
                <w:noProof/>
                <w:webHidden/>
              </w:rPr>
              <w:instrText xml:space="preserve"> PAGEREF _Toc30769279 \h </w:instrText>
            </w:r>
            <w:r w:rsidR="008477FA">
              <w:rPr>
                <w:noProof/>
                <w:webHidden/>
              </w:rPr>
            </w:r>
            <w:r w:rsidR="008477FA">
              <w:rPr>
                <w:noProof/>
                <w:webHidden/>
              </w:rPr>
              <w:fldChar w:fldCharType="separate"/>
            </w:r>
            <w:r w:rsidR="008477FA">
              <w:rPr>
                <w:noProof/>
                <w:webHidden/>
              </w:rPr>
              <w:t>38</w:t>
            </w:r>
            <w:r w:rsidR="008477FA">
              <w:rPr>
                <w:noProof/>
                <w:webHidden/>
              </w:rPr>
              <w:fldChar w:fldCharType="end"/>
            </w:r>
          </w:hyperlink>
        </w:p>
        <w:p w:rsidR="008477FA" w:rsidRDefault="000A24AB">
          <w:pPr>
            <w:pStyle w:val="Obsah1"/>
            <w:tabs>
              <w:tab w:val="right" w:pos="9350"/>
            </w:tabs>
            <w:rPr>
              <w:rFonts w:asciiTheme="minorHAnsi" w:eastAsiaTheme="minorEastAsia" w:hAnsiTheme="minorHAnsi" w:cstheme="minorBidi"/>
              <w:noProof/>
              <w:lang w:val="cs-CZ"/>
            </w:rPr>
          </w:pPr>
          <w:hyperlink w:anchor="_Toc30769280" w:history="1">
            <w:r w:rsidR="008477FA" w:rsidRPr="00A0633E">
              <w:rPr>
                <w:rStyle w:val="Hypertextovodkaz"/>
                <w:noProof/>
                <w:lang w:val="cs-CZ"/>
              </w:rPr>
              <w:t>Část IV. Autoři, expertní zázemí</w:t>
            </w:r>
            <w:r w:rsidR="008477FA">
              <w:rPr>
                <w:noProof/>
                <w:webHidden/>
              </w:rPr>
              <w:tab/>
            </w:r>
            <w:r w:rsidR="008477FA">
              <w:rPr>
                <w:noProof/>
                <w:webHidden/>
              </w:rPr>
              <w:fldChar w:fldCharType="begin"/>
            </w:r>
            <w:r w:rsidR="008477FA">
              <w:rPr>
                <w:noProof/>
                <w:webHidden/>
              </w:rPr>
              <w:instrText xml:space="preserve"> PAGEREF _Toc30769280 \h </w:instrText>
            </w:r>
            <w:r w:rsidR="008477FA">
              <w:rPr>
                <w:noProof/>
                <w:webHidden/>
              </w:rPr>
            </w:r>
            <w:r w:rsidR="008477FA">
              <w:rPr>
                <w:noProof/>
                <w:webHidden/>
              </w:rPr>
              <w:fldChar w:fldCharType="separate"/>
            </w:r>
            <w:r w:rsidR="008477FA">
              <w:rPr>
                <w:noProof/>
                <w:webHidden/>
              </w:rPr>
              <w:t>39</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81" w:history="1">
            <w:r w:rsidR="008477FA" w:rsidRPr="00A0633E">
              <w:rPr>
                <w:rStyle w:val="Hypertextovodkaz"/>
                <w:noProof/>
                <w:lang w:val="cs-CZ"/>
              </w:rPr>
              <w:t>Členové expertní skupiny</w:t>
            </w:r>
            <w:r w:rsidR="008477FA">
              <w:rPr>
                <w:noProof/>
                <w:webHidden/>
              </w:rPr>
              <w:tab/>
            </w:r>
            <w:r w:rsidR="008477FA">
              <w:rPr>
                <w:noProof/>
                <w:webHidden/>
              </w:rPr>
              <w:fldChar w:fldCharType="begin"/>
            </w:r>
            <w:r w:rsidR="008477FA">
              <w:rPr>
                <w:noProof/>
                <w:webHidden/>
              </w:rPr>
              <w:instrText xml:space="preserve"> PAGEREF _Toc30769281 \h </w:instrText>
            </w:r>
            <w:r w:rsidR="008477FA">
              <w:rPr>
                <w:noProof/>
                <w:webHidden/>
              </w:rPr>
            </w:r>
            <w:r w:rsidR="008477FA">
              <w:rPr>
                <w:noProof/>
                <w:webHidden/>
              </w:rPr>
              <w:fldChar w:fldCharType="separate"/>
            </w:r>
            <w:r w:rsidR="008477FA">
              <w:rPr>
                <w:noProof/>
                <w:webHidden/>
              </w:rPr>
              <w:t>39</w:t>
            </w:r>
            <w:r w:rsidR="008477FA">
              <w:rPr>
                <w:noProof/>
                <w:webHidden/>
              </w:rPr>
              <w:fldChar w:fldCharType="end"/>
            </w:r>
          </w:hyperlink>
        </w:p>
        <w:p w:rsidR="008477FA" w:rsidRDefault="000A24AB">
          <w:pPr>
            <w:pStyle w:val="Obsah2"/>
            <w:tabs>
              <w:tab w:val="right" w:pos="9350"/>
            </w:tabs>
            <w:rPr>
              <w:rFonts w:asciiTheme="minorHAnsi" w:eastAsiaTheme="minorEastAsia" w:hAnsiTheme="minorHAnsi" w:cstheme="minorBidi"/>
              <w:noProof/>
              <w:lang w:val="cs-CZ"/>
            </w:rPr>
          </w:pPr>
          <w:hyperlink w:anchor="_Toc30769282" w:history="1">
            <w:r w:rsidR="008477FA" w:rsidRPr="00A0633E">
              <w:rPr>
                <w:rStyle w:val="Hypertextovodkaz"/>
                <w:noProof/>
                <w:lang w:val="cs-CZ"/>
              </w:rPr>
              <w:t>Redakční tým</w:t>
            </w:r>
            <w:r w:rsidR="008477FA">
              <w:rPr>
                <w:noProof/>
                <w:webHidden/>
              </w:rPr>
              <w:tab/>
            </w:r>
            <w:r w:rsidR="008477FA">
              <w:rPr>
                <w:noProof/>
                <w:webHidden/>
              </w:rPr>
              <w:fldChar w:fldCharType="begin"/>
            </w:r>
            <w:r w:rsidR="008477FA">
              <w:rPr>
                <w:noProof/>
                <w:webHidden/>
              </w:rPr>
              <w:instrText xml:space="preserve"> PAGEREF _Toc30769282 \h </w:instrText>
            </w:r>
            <w:r w:rsidR="008477FA">
              <w:rPr>
                <w:noProof/>
                <w:webHidden/>
              </w:rPr>
            </w:r>
            <w:r w:rsidR="008477FA">
              <w:rPr>
                <w:noProof/>
                <w:webHidden/>
              </w:rPr>
              <w:fldChar w:fldCharType="separate"/>
            </w:r>
            <w:r w:rsidR="008477FA">
              <w:rPr>
                <w:noProof/>
                <w:webHidden/>
              </w:rPr>
              <w:t>40</w:t>
            </w:r>
            <w:r w:rsidR="008477FA">
              <w:rPr>
                <w:noProof/>
                <w:webHidden/>
              </w:rPr>
              <w:fldChar w:fldCharType="end"/>
            </w:r>
          </w:hyperlink>
        </w:p>
        <w:p w:rsidR="00CD65CF" w:rsidRPr="00090DD2" w:rsidRDefault="0062727E" w:rsidP="00811C14">
          <w:pPr>
            <w:tabs>
              <w:tab w:val="right" w:pos="9360"/>
            </w:tabs>
            <w:spacing w:before="60" w:after="80" w:line="240" w:lineRule="auto"/>
            <w:ind w:left="360"/>
            <w:jc w:val="both"/>
            <w:rPr>
              <w:color w:val="000000"/>
              <w:lang w:val="cs-CZ"/>
            </w:rPr>
          </w:pPr>
          <w:r w:rsidRPr="00090DD2">
            <w:rPr>
              <w:lang w:val="cs-CZ"/>
            </w:rPr>
            <w:fldChar w:fldCharType="end"/>
          </w:r>
        </w:p>
      </w:sdtContent>
    </w:sdt>
    <w:p w:rsidR="00CD65CF" w:rsidRPr="00090DD2" w:rsidRDefault="0062727E" w:rsidP="00811C14">
      <w:pPr>
        <w:pStyle w:val="Nadpis1"/>
        <w:jc w:val="both"/>
        <w:rPr>
          <w:lang w:val="cs-CZ"/>
        </w:rPr>
      </w:pPr>
      <w:bookmarkStart w:id="3" w:name="_ydk6jjht1agk" w:colFirst="0" w:colLast="0"/>
      <w:bookmarkEnd w:id="3"/>
      <w:r w:rsidRPr="00090DD2">
        <w:rPr>
          <w:lang w:val="cs-CZ"/>
        </w:rPr>
        <w:br w:type="page"/>
      </w:r>
    </w:p>
    <w:p w:rsidR="00CD65CF" w:rsidRPr="00090DD2" w:rsidRDefault="0062727E" w:rsidP="00811C14">
      <w:pPr>
        <w:pStyle w:val="Nadpis1"/>
        <w:jc w:val="both"/>
        <w:rPr>
          <w:lang w:val="cs-CZ"/>
        </w:rPr>
      </w:pPr>
      <w:bookmarkStart w:id="4" w:name="_Toc30769228"/>
      <w:r w:rsidRPr="00090DD2">
        <w:rPr>
          <w:lang w:val="cs-CZ"/>
        </w:rPr>
        <w:t>Část I. Koncepce rozvoje paliativní péče na území hl. m. Prahy</w:t>
      </w:r>
      <w:bookmarkEnd w:id="4"/>
    </w:p>
    <w:p w:rsidR="00CD65CF" w:rsidRDefault="008E0327" w:rsidP="00811C14">
      <w:pPr>
        <w:pStyle w:val="Nadpis2"/>
        <w:jc w:val="both"/>
        <w:rPr>
          <w:lang w:val="cs-CZ"/>
        </w:rPr>
      </w:pPr>
      <w:bookmarkStart w:id="5" w:name="_Toc30769229"/>
      <w:r>
        <w:rPr>
          <w:lang w:val="cs-CZ"/>
        </w:rPr>
        <w:t>Souhrn</w:t>
      </w:r>
      <w:bookmarkEnd w:id="5"/>
    </w:p>
    <w:p w:rsidR="008E0327" w:rsidRPr="0059409A" w:rsidRDefault="008E0327" w:rsidP="008E0327">
      <w:pPr>
        <w:jc w:val="both"/>
        <w:rPr>
          <w:lang w:val="cs-CZ"/>
        </w:rPr>
      </w:pPr>
      <w:r w:rsidRPr="0059409A">
        <w:rPr>
          <w:lang w:val="cs-CZ"/>
        </w:rPr>
        <w:t>Koncepce rozvoje paliativní péče na území hl. m. Prahy byla vypracována expertní skupinou, kterou jmenovala v roce 2019 radní pro oblast sociální politiky a zdravotnictví Mgr. Milen</w:t>
      </w:r>
      <w:r>
        <w:rPr>
          <w:lang w:val="cs-CZ"/>
        </w:rPr>
        <w:t>a Johnová. Při přípravě materiálu</w:t>
      </w:r>
      <w:r w:rsidRPr="0059409A">
        <w:rPr>
          <w:lang w:val="cs-CZ"/>
        </w:rPr>
        <w:t xml:space="preserve"> došlo k alarmujícím zjištěním o tom, že většina Pražanů umírá za okolností nepřiměřených úrovni poznatků současné medicíny a principů organizace moderní zdravotní a sociální péče.</w:t>
      </w:r>
      <w:r>
        <w:rPr>
          <w:lang w:val="cs-CZ"/>
        </w:rPr>
        <w:t xml:space="preserve"> Je zřejmé, že tento stav je nutné změnit.</w:t>
      </w:r>
    </w:p>
    <w:p w:rsidR="008E0327" w:rsidRPr="0059409A" w:rsidRDefault="008E0327" w:rsidP="008E0327">
      <w:pPr>
        <w:jc w:val="both"/>
        <w:rPr>
          <w:lang w:val="cs-CZ"/>
        </w:rPr>
      </w:pPr>
      <w:r w:rsidRPr="0059409A">
        <w:rPr>
          <w:lang w:val="cs-CZ"/>
        </w:rPr>
        <w:t xml:space="preserve">Péče o terminálně nemocné musí být řešena komplexním přístupem formulovaným dále jako </w:t>
      </w:r>
      <w:r w:rsidRPr="0059409A">
        <w:rPr>
          <w:b/>
          <w:lang w:val="cs-CZ"/>
        </w:rPr>
        <w:t>„správná služba správnému pacientovi ve správnou chvíli“</w:t>
      </w:r>
      <w:r w:rsidRPr="0059409A">
        <w:rPr>
          <w:lang w:val="cs-CZ"/>
        </w:rPr>
        <w:t xml:space="preserve">. K naplnění této dlouhodobé vize by mělo přispět 17 konkrétních opatření ve čtyřech oblastech: Institucionální rovina, Infrastruktura („správná služba“), Informace o pacientech a pro pacienty („správnému pacientovi“), Návaznost péče („ve správnou chvíli“). </w:t>
      </w:r>
      <w:r w:rsidR="00197674">
        <w:rPr>
          <w:lang w:val="cs-CZ"/>
        </w:rPr>
        <w:t>Mezi zásadní opatření navrhované v Koncepci patří zřízení pozice krajského koordinátora rozvoje paliativní péče, prohloubení institucionální spolupráce, zvýšení dostupnosti specializované paliativní péče, prohlubování kompetencí poskytovatelů obecné paliativní péče, dostupnost relevantních informací či zlepšení koordinace paliativní péče.</w:t>
      </w:r>
    </w:p>
    <w:p w:rsidR="008E0327" w:rsidRDefault="008E0327" w:rsidP="008E0327">
      <w:pPr>
        <w:rPr>
          <w:lang w:val="cs-CZ"/>
        </w:rPr>
      </w:pPr>
    </w:p>
    <w:p w:rsidR="008E0327" w:rsidRPr="008E0327" w:rsidRDefault="008E0327" w:rsidP="008E0327">
      <w:pPr>
        <w:rPr>
          <w:lang w:val="cs-CZ"/>
        </w:rPr>
      </w:pPr>
    </w:p>
    <w:p w:rsidR="00CD65CF" w:rsidRPr="00090DD2" w:rsidRDefault="0062727E" w:rsidP="00811C14">
      <w:pPr>
        <w:pStyle w:val="Nadpis3"/>
        <w:jc w:val="both"/>
        <w:rPr>
          <w:lang w:val="cs-CZ"/>
        </w:rPr>
      </w:pPr>
      <w:bookmarkStart w:id="6" w:name="_Toc30769230"/>
      <w:r w:rsidRPr="00090DD2">
        <w:rPr>
          <w:lang w:val="cs-CZ"/>
        </w:rPr>
        <w:t>Identifikace a kvantifikace problému</w:t>
      </w:r>
      <w:bookmarkEnd w:id="6"/>
    </w:p>
    <w:p w:rsidR="00CD65CF" w:rsidRPr="00090DD2" w:rsidRDefault="0062727E" w:rsidP="00811C14">
      <w:pPr>
        <w:jc w:val="both"/>
        <w:rPr>
          <w:lang w:val="cs-CZ"/>
        </w:rPr>
      </w:pPr>
      <w:r w:rsidRPr="00090DD2">
        <w:rPr>
          <w:lang w:val="cs-CZ"/>
        </w:rPr>
        <w:t>V Praze zemře ročně cca 12.500 osob. Z nich skoro dvě třetiny jsou pacienti s očekávatelnou potřebou paliativní péče – jde o očekávatelné úmrtí na chronické, život ohrožující nebo život zkracující onemocnění s očekávanou trajektorií progrese nemoci</w:t>
      </w:r>
      <w:r w:rsidRPr="00090DD2">
        <w:rPr>
          <w:vertAlign w:val="superscript"/>
          <w:lang w:val="cs-CZ"/>
        </w:rPr>
        <w:footnoteReference w:id="1"/>
      </w:r>
      <w:r w:rsidRPr="00090DD2">
        <w:rPr>
          <w:lang w:val="cs-CZ"/>
        </w:rPr>
        <w:t xml:space="preserve">. </w:t>
      </w:r>
    </w:p>
    <w:p w:rsidR="00CD65CF" w:rsidRPr="00090DD2" w:rsidRDefault="0062727E" w:rsidP="00811C14">
      <w:pPr>
        <w:jc w:val="both"/>
        <w:rPr>
          <w:b/>
          <w:sz w:val="16"/>
          <w:szCs w:val="16"/>
          <w:lang w:val="cs-CZ"/>
        </w:rPr>
      </w:pPr>
      <w:r w:rsidRPr="00090DD2">
        <w:rPr>
          <w:lang w:val="cs-CZ"/>
        </w:rPr>
        <w:t>Kvantifikace</w:t>
      </w:r>
      <w:r w:rsidRPr="00090DD2">
        <w:rPr>
          <w:vertAlign w:val="superscript"/>
          <w:lang w:val="cs-CZ"/>
        </w:rPr>
        <w:footnoteReference w:id="2"/>
      </w:r>
      <w:r w:rsidRPr="00090DD2">
        <w:rPr>
          <w:lang w:val="cs-CZ"/>
        </w:rPr>
        <w:t xml:space="preserve"> závažnosti problému (poslední známé období).</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2190"/>
      </w:tblGrid>
      <w:tr w:rsidR="00CD65CF" w:rsidRPr="00090DD2">
        <w:tc>
          <w:tcPr>
            <w:tcW w:w="717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Počet zemřelých v Praze za rok</w:t>
            </w:r>
          </w:p>
        </w:tc>
        <w:tc>
          <w:tcPr>
            <w:tcW w:w="219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12 417</w:t>
            </w:r>
          </w:p>
        </w:tc>
      </w:tr>
      <w:tr w:rsidR="00CD65CF" w:rsidRPr="00090DD2">
        <w:tc>
          <w:tcPr>
            <w:tcW w:w="717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Z toho pacienti s očekávatelnou potřebou paliativní péče (očekávatelná úmrtí)</w:t>
            </w:r>
            <w:r w:rsidRPr="00090DD2">
              <w:rPr>
                <w:vertAlign w:val="superscript"/>
                <w:lang w:val="cs-CZ"/>
              </w:rPr>
              <w:footnoteReference w:id="3"/>
            </w:r>
          </w:p>
        </w:tc>
        <w:tc>
          <w:tcPr>
            <w:tcW w:w="219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7 326</w:t>
            </w:r>
          </w:p>
          <w:p w:rsidR="00CD65CF" w:rsidRPr="00090DD2" w:rsidRDefault="0062727E" w:rsidP="00950464">
            <w:pPr>
              <w:spacing w:before="0" w:line="240" w:lineRule="auto"/>
              <w:jc w:val="both"/>
              <w:rPr>
                <w:sz w:val="16"/>
                <w:szCs w:val="16"/>
                <w:lang w:val="cs-CZ"/>
              </w:rPr>
            </w:pPr>
            <w:r w:rsidRPr="00090DD2">
              <w:rPr>
                <w:sz w:val="16"/>
                <w:szCs w:val="16"/>
                <w:lang w:val="cs-CZ"/>
              </w:rPr>
              <w:t>cca 30 dět</w:t>
            </w:r>
            <w:r w:rsidR="00950464">
              <w:rPr>
                <w:sz w:val="16"/>
                <w:szCs w:val="16"/>
                <w:lang w:val="cs-CZ"/>
              </w:rPr>
              <w:t>í</w:t>
            </w:r>
            <w:r w:rsidRPr="00090DD2">
              <w:rPr>
                <w:sz w:val="16"/>
                <w:szCs w:val="16"/>
                <w:vertAlign w:val="superscript"/>
                <w:lang w:val="cs-CZ"/>
              </w:rPr>
              <w:footnoteReference w:id="4"/>
            </w:r>
          </w:p>
        </w:tc>
      </w:tr>
      <w:tr w:rsidR="00CD65CF" w:rsidRPr="00090DD2">
        <w:tc>
          <w:tcPr>
            <w:tcW w:w="717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Počet zemřelých na očekávané úmrtí, kteří dožili za hospitalizace</w:t>
            </w:r>
          </w:p>
        </w:tc>
        <w:tc>
          <w:tcPr>
            <w:tcW w:w="219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3 766</w:t>
            </w:r>
          </w:p>
        </w:tc>
      </w:tr>
      <w:tr w:rsidR="00CD65CF" w:rsidRPr="00090DD2">
        <w:tc>
          <w:tcPr>
            <w:tcW w:w="717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Z toho výjezd záchranné služby k hospitalizaci těsně před očekávatelným úmrtím (optimum: nula)</w:t>
            </w:r>
          </w:p>
        </w:tc>
        <w:tc>
          <w:tcPr>
            <w:tcW w:w="219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794</w:t>
            </w:r>
          </w:p>
          <w:p w:rsidR="00CD65CF" w:rsidRPr="00090DD2" w:rsidRDefault="0062727E" w:rsidP="00811C14">
            <w:pPr>
              <w:spacing w:before="0" w:line="240" w:lineRule="auto"/>
              <w:jc w:val="both"/>
              <w:rPr>
                <w:sz w:val="16"/>
                <w:szCs w:val="16"/>
                <w:lang w:val="cs-CZ"/>
              </w:rPr>
            </w:pPr>
            <w:r w:rsidRPr="00090DD2">
              <w:rPr>
                <w:sz w:val="16"/>
                <w:szCs w:val="16"/>
                <w:lang w:val="cs-CZ"/>
              </w:rPr>
              <w:t>Pravděpodobně ještě vyšší počet, zkreslení metodikou vykazování NZIS, bude zpřesněno</w:t>
            </w:r>
          </w:p>
        </w:tc>
      </w:tr>
      <w:tr w:rsidR="00CD65CF" w:rsidRPr="00090DD2">
        <w:tc>
          <w:tcPr>
            <w:tcW w:w="717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Počet zemřelých, kteří měli přístup k obecné paliativní péči a zemřeli doma nebo v pobytové službě (optimum: až 5 000)</w:t>
            </w:r>
          </w:p>
        </w:tc>
        <w:tc>
          <w:tcPr>
            <w:tcW w:w="219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659</w:t>
            </w:r>
          </w:p>
        </w:tc>
      </w:tr>
      <w:tr w:rsidR="00CD65CF" w:rsidRPr="00090DD2">
        <w:tc>
          <w:tcPr>
            <w:tcW w:w="717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Počet zemřelých, kteří měli přístup ke specializované paliativní péči doma nebo v lůžkovém hospici (optimum: cca 2 400)</w:t>
            </w:r>
          </w:p>
        </w:tc>
        <w:tc>
          <w:tcPr>
            <w:tcW w:w="219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1 229</w:t>
            </w:r>
          </w:p>
          <w:p w:rsidR="00CD65CF" w:rsidRPr="00090DD2" w:rsidRDefault="0062727E" w:rsidP="00811C14">
            <w:pPr>
              <w:spacing w:before="0" w:line="240" w:lineRule="auto"/>
              <w:jc w:val="both"/>
              <w:rPr>
                <w:sz w:val="16"/>
                <w:szCs w:val="16"/>
                <w:lang w:val="cs-CZ"/>
              </w:rPr>
            </w:pPr>
            <w:r w:rsidRPr="00090DD2">
              <w:rPr>
                <w:sz w:val="16"/>
                <w:szCs w:val="16"/>
                <w:lang w:val="cs-CZ"/>
              </w:rPr>
              <w:t>z toho asi 300 bez úhrady ze zdrav. pojištění</w:t>
            </w:r>
          </w:p>
        </w:tc>
      </w:tr>
      <w:tr w:rsidR="00CD65CF" w:rsidRPr="00090DD2">
        <w:tc>
          <w:tcPr>
            <w:tcW w:w="717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Počet zemřelých, kteří byli dochováni doma v režimu signálního kódu</w:t>
            </w:r>
            <w:r w:rsidRPr="00090DD2">
              <w:rPr>
                <w:vertAlign w:val="superscript"/>
                <w:lang w:val="cs-CZ"/>
              </w:rPr>
              <w:footnoteReference w:id="5"/>
            </w:r>
            <w:r w:rsidRPr="00090DD2">
              <w:rPr>
                <w:lang w:val="cs-CZ"/>
              </w:rPr>
              <w:t xml:space="preserve"> (optimum: až 3 500)</w:t>
            </w:r>
          </w:p>
        </w:tc>
        <w:tc>
          <w:tcPr>
            <w:tcW w:w="2190" w:type="dxa"/>
            <w:shd w:val="clear" w:color="auto" w:fill="auto"/>
            <w:tcMar>
              <w:top w:w="100" w:type="dxa"/>
              <w:left w:w="100" w:type="dxa"/>
              <w:bottom w:w="100" w:type="dxa"/>
              <w:right w:w="100" w:type="dxa"/>
            </w:tcMar>
          </w:tcPr>
          <w:p w:rsidR="00CD65CF" w:rsidRPr="00090DD2" w:rsidRDefault="0062727E" w:rsidP="00811C14">
            <w:pPr>
              <w:spacing w:before="0" w:line="240" w:lineRule="auto"/>
              <w:jc w:val="both"/>
              <w:rPr>
                <w:lang w:val="cs-CZ"/>
              </w:rPr>
            </w:pPr>
            <w:r w:rsidRPr="00090DD2">
              <w:rPr>
                <w:lang w:val="cs-CZ"/>
              </w:rPr>
              <w:t>82</w:t>
            </w:r>
          </w:p>
        </w:tc>
      </w:tr>
    </w:tbl>
    <w:p w:rsidR="00CD65CF" w:rsidRPr="00090DD2" w:rsidRDefault="0062727E" w:rsidP="00811C14">
      <w:pPr>
        <w:jc w:val="both"/>
        <w:rPr>
          <w:lang w:val="cs-CZ"/>
        </w:rPr>
      </w:pPr>
      <w:r w:rsidRPr="00090DD2">
        <w:rPr>
          <w:lang w:val="cs-CZ"/>
        </w:rPr>
        <w:t>Optimem se rozumí odhad využitelné kapacity služeb za situace, kdy by obyvatelé měli dostatek informací, všechny služby jim byly dostupné</w:t>
      </w:r>
      <w:r w:rsidR="008E0327">
        <w:rPr>
          <w:lang w:val="cs-CZ"/>
        </w:rPr>
        <w:t>,</w:t>
      </w:r>
      <w:r w:rsidRPr="00090DD2">
        <w:rPr>
          <w:lang w:val="cs-CZ"/>
        </w:rPr>
        <w:t xml:space="preserve"> a</w:t>
      </w:r>
      <w:r w:rsidR="008E0327">
        <w:rPr>
          <w:lang w:val="cs-CZ"/>
        </w:rPr>
        <w:t xml:space="preserve"> oni by tak</w:t>
      </w:r>
      <w:r w:rsidRPr="00090DD2">
        <w:rPr>
          <w:lang w:val="cs-CZ"/>
        </w:rPr>
        <w:t xml:space="preserve"> mohli mezi nimi informovaně volit.</w:t>
      </w:r>
    </w:p>
    <w:p w:rsidR="00CD65CF" w:rsidRPr="00090DD2" w:rsidRDefault="0062727E" w:rsidP="00811C14">
      <w:pPr>
        <w:jc w:val="both"/>
        <w:rPr>
          <w:lang w:val="cs-CZ"/>
        </w:rPr>
      </w:pPr>
      <w:r w:rsidRPr="00090DD2">
        <w:rPr>
          <w:lang w:val="cs-CZ"/>
        </w:rPr>
        <w:t xml:space="preserve">Jak tedy ukazují data shromážděná při přípravě koncepce z národních registrů, z informací od poskytovatelů i strukturované rozhovory s experty, můžeme bez přehánění konstatovat, že </w:t>
      </w:r>
      <w:r w:rsidRPr="00090DD2">
        <w:rPr>
          <w:b/>
          <w:lang w:val="cs-CZ"/>
        </w:rPr>
        <w:t>většina Pražanů umírá za okolností, které nejsou přiměřené úrovni poznatků současné medicíny a principů organizace moderní zdravotní a sociální péče.</w:t>
      </w:r>
    </w:p>
    <w:p w:rsidR="00CD65CF" w:rsidRPr="00090DD2" w:rsidRDefault="008E0327" w:rsidP="00811C14">
      <w:pPr>
        <w:jc w:val="both"/>
        <w:rPr>
          <w:lang w:val="cs-CZ"/>
        </w:rPr>
      </w:pPr>
      <w:r>
        <w:rPr>
          <w:lang w:val="cs-CZ"/>
        </w:rPr>
        <w:t>Z jedné strany se</w:t>
      </w:r>
      <w:r w:rsidR="0062727E" w:rsidRPr="00090DD2">
        <w:rPr>
          <w:lang w:val="cs-CZ"/>
        </w:rPr>
        <w:t xml:space="preserve"> bouřlivě a rychle rozvíjí oblast paliativní péče, která netrpí ani legislativním vakuem, ani kritickým nedostatkem provozních financí, čehož je nakone</w:t>
      </w:r>
      <w:r>
        <w:rPr>
          <w:lang w:val="cs-CZ"/>
        </w:rPr>
        <w:t xml:space="preserve">c důkazem i dotační politika hlavního města Prahy. Z druhé strany ale </w:t>
      </w:r>
      <w:r w:rsidR="0062727E" w:rsidRPr="00090DD2">
        <w:rPr>
          <w:lang w:val="cs-CZ"/>
        </w:rPr>
        <w:t>skoro osm tisíc lidí</w:t>
      </w:r>
      <w:r>
        <w:rPr>
          <w:lang w:val="cs-CZ"/>
        </w:rPr>
        <w:t xml:space="preserve"> každoročně v Praze zemře</w:t>
      </w:r>
      <w:r w:rsidR="0062727E" w:rsidRPr="00090DD2">
        <w:rPr>
          <w:lang w:val="cs-CZ"/>
        </w:rPr>
        <w:t xml:space="preserve"> na nevyléčitelnou nemoc, aniž by drtivá většina z nich cokoliv z této infrastruktury využila, přestože by z ní měla prokazatelný benefit. Jak se opakovaně ukázalo, většina umírajících v Praze nemá dostatek informací o svém onemocnění, nejsou připraveni na to, že se konec jejich života blíží, a</w:t>
      </w:r>
      <w:r w:rsidR="00811C14">
        <w:rPr>
          <w:lang w:val="cs-CZ"/>
        </w:rPr>
        <w:t> </w:t>
      </w:r>
      <w:r w:rsidR="0062727E" w:rsidRPr="00090DD2">
        <w:rPr>
          <w:lang w:val="cs-CZ"/>
        </w:rPr>
        <w:t>jejich blízcí mají nerealistické očekávání o prognóze dalšího vývoje.</w:t>
      </w:r>
    </w:p>
    <w:p w:rsidR="00CD65CF" w:rsidRPr="00090DD2" w:rsidRDefault="0062727E" w:rsidP="00811C14">
      <w:pPr>
        <w:jc w:val="both"/>
        <w:rPr>
          <w:lang w:val="cs-CZ"/>
        </w:rPr>
      </w:pPr>
      <w:r w:rsidRPr="00090DD2">
        <w:rPr>
          <w:lang w:val="cs-CZ"/>
        </w:rPr>
        <w:t>Tato alarmující zjištění vedla ke vzniku Koncepce rozvoje paliativní péče na území hl. m. Prahy, které problematiku péče o terminálně nemocné řeší komplexními op</w:t>
      </w:r>
      <w:r w:rsidR="00D525FD">
        <w:rPr>
          <w:lang w:val="cs-CZ"/>
        </w:rPr>
        <w:t>atřeními s uplatněním principu „</w:t>
      </w:r>
      <w:r w:rsidRPr="00090DD2">
        <w:rPr>
          <w:b/>
          <w:lang w:val="cs-CZ"/>
        </w:rPr>
        <w:t>správná služba správnému pacientovi ve správnou chvíli.</w:t>
      </w:r>
      <w:r w:rsidRPr="00090DD2">
        <w:rPr>
          <w:lang w:val="cs-CZ"/>
        </w:rPr>
        <w:t>”</w:t>
      </w:r>
    </w:p>
    <w:p w:rsidR="00CD65CF" w:rsidRPr="00090DD2" w:rsidRDefault="0062727E" w:rsidP="00811C14">
      <w:pPr>
        <w:jc w:val="both"/>
        <w:rPr>
          <w:lang w:val="cs-CZ"/>
        </w:rPr>
      </w:pPr>
      <w:r w:rsidRPr="00090DD2">
        <w:rPr>
          <w:lang w:val="cs-CZ"/>
        </w:rPr>
        <w:t>Současná síť poskytovatelů paliativní péče je tvořena subjekty, které poskytují zdravotní služby a registrované sociální služby dle příslušných předpisů. Jejich služby jsou financované vícezdrojově - zčásti z prostředků veřejného zdravotního pojištění, zčásti z dar</w:t>
      </w:r>
      <w:r w:rsidR="00950464">
        <w:rPr>
          <w:lang w:val="cs-CZ"/>
        </w:rPr>
        <w:t>ů a sbírek a také z rozpočtu hlavního města Prahy</w:t>
      </w:r>
      <w:r w:rsidRPr="00090DD2">
        <w:rPr>
          <w:lang w:val="cs-CZ"/>
        </w:rPr>
        <w:t xml:space="preserve"> – </w:t>
      </w:r>
      <w:r w:rsidRPr="00090DD2">
        <w:rPr>
          <w:b/>
          <w:lang w:val="cs-CZ"/>
        </w:rPr>
        <w:t>Program IV/1 a IV/2</w:t>
      </w:r>
      <w:r w:rsidRPr="00090DD2">
        <w:rPr>
          <w:lang w:val="cs-CZ"/>
        </w:rPr>
        <w:t xml:space="preserve">. Stávající podpora z těchto programů, v minulosti ve výši cca 15–16 mil. Kč, umožňuje zachování základní funkce sítě, nikoliv však její rozvoj nebo rozšíření. </w:t>
      </w:r>
    </w:p>
    <w:p w:rsidR="00CD65CF" w:rsidRPr="00090DD2" w:rsidRDefault="0062727E" w:rsidP="00811C14">
      <w:pPr>
        <w:pStyle w:val="Nadpis3"/>
        <w:jc w:val="both"/>
        <w:rPr>
          <w:lang w:val="cs-CZ"/>
        </w:rPr>
      </w:pPr>
      <w:bookmarkStart w:id="7" w:name="_Toc30769231"/>
      <w:r w:rsidRPr="00090DD2">
        <w:rPr>
          <w:lang w:val="cs-CZ"/>
        </w:rPr>
        <w:t>Zdroje dat a informací</w:t>
      </w:r>
      <w:bookmarkEnd w:id="7"/>
    </w:p>
    <w:p w:rsidR="00CD65CF" w:rsidRPr="00090DD2" w:rsidRDefault="0062727E" w:rsidP="00811C14">
      <w:pPr>
        <w:jc w:val="both"/>
        <w:rPr>
          <w:lang w:val="cs-CZ"/>
        </w:rPr>
      </w:pPr>
      <w:r w:rsidRPr="00090DD2">
        <w:rPr>
          <w:lang w:val="cs-CZ"/>
        </w:rPr>
        <w:t>Koncepce se systematicky opírá o informace a datové celky, které jsou pro tuto oblast k dispozici. Jsou jimi:</w:t>
      </w:r>
    </w:p>
    <w:p w:rsidR="00CD65CF" w:rsidRPr="00090DD2" w:rsidRDefault="0062727E" w:rsidP="00811C14">
      <w:pPr>
        <w:numPr>
          <w:ilvl w:val="0"/>
          <w:numId w:val="4"/>
        </w:numPr>
        <w:jc w:val="both"/>
        <w:rPr>
          <w:color w:val="000000"/>
          <w:lang w:val="cs-CZ"/>
        </w:rPr>
      </w:pPr>
      <w:r w:rsidRPr="00090DD2">
        <w:rPr>
          <w:lang w:val="cs-CZ"/>
        </w:rPr>
        <w:t>Statistiky Ústavu zdravotnických informací a statistiky (ÚZIS), publikované v rámci Národní datové základny paliativní péče a vytvořené na základě expertního zadání speciálně pro účely této koncepce.</w:t>
      </w:r>
    </w:p>
    <w:p w:rsidR="00CD65CF" w:rsidRPr="00090DD2" w:rsidRDefault="0062727E" w:rsidP="00811C14">
      <w:pPr>
        <w:numPr>
          <w:ilvl w:val="0"/>
          <w:numId w:val="4"/>
        </w:numPr>
        <w:spacing w:before="0"/>
        <w:jc w:val="both"/>
        <w:rPr>
          <w:color w:val="000000"/>
          <w:lang w:val="cs-CZ"/>
        </w:rPr>
      </w:pPr>
      <w:r w:rsidRPr="00090DD2">
        <w:rPr>
          <w:lang w:val="cs-CZ"/>
        </w:rPr>
        <w:t>Výstupy analýzy Paliativní péče v hlavním městě Praze (2018), zpracované Centre</w:t>
      </w:r>
      <w:r w:rsidR="002F47F9">
        <w:rPr>
          <w:lang w:val="cs-CZ"/>
        </w:rPr>
        <w:t>m paliativní péče na zadání hlavního města Prahy (dále v textu „</w:t>
      </w:r>
      <w:r w:rsidRPr="00090DD2">
        <w:rPr>
          <w:lang w:val="cs-CZ"/>
        </w:rPr>
        <w:t>Analýza 2018”)</w:t>
      </w:r>
      <w:r w:rsidRPr="00090DD2">
        <w:rPr>
          <w:vertAlign w:val="superscript"/>
          <w:lang w:val="cs-CZ"/>
        </w:rPr>
        <w:footnoteReference w:id="6"/>
      </w:r>
      <w:r w:rsidRPr="00090DD2">
        <w:rPr>
          <w:lang w:val="cs-CZ"/>
        </w:rPr>
        <w:t>. Ta obsahuje jak kvantitativní analýzu dostupných dat, tak rozsáhlé kvalitativní šetření mezi poskytovateli a odborníky, a shrnuje doporučení pro následné kroky.</w:t>
      </w:r>
    </w:p>
    <w:p w:rsidR="00CD65CF" w:rsidRPr="00090DD2" w:rsidRDefault="0062727E" w:rsidP="00811C14">
      <w:pPr>
        <w:jc w:val="both"/>
        <w:rPr>
          <w:lang w:val="cs-CZ"/>
        </w:rPr>
      </w:pPr>
      <w:r w:rsidRPr="00090DD2">
        <w:rPr>
          <w:lang w:val="cs-CZ"/>
        </w:rPr>
        <w:t>Pro tv</w:t>
      </w:r>
      <w:r w:rsidR="002F47F9">
        <w:rPr>
          <w:lang w:val="cs-CZ"/>
        </w:rPr>
        <w:t>orbu Koncepce jmenovala v roce 2019 R</w:t>
      </w:r>
      <w:r w:rsidRPr="00090DD2">
        <w:rPr>
          <w:lang w:val="cs-CZ"/>
        </w:rPr>
        <w:t xml:space="preserve">adní </w:t>
      </w:r>
      <w:r w:rsidR="002F47F9" w:rsidRPr="002F47F9">
        <w:t xml:space="preserve">pro oblast </w:t>
      </w:r>
      <w:proofErr w:type="spellStart"/>
      <w:r w:rsidR="002F47F9" w:rsidRPr="002F47F9">
        <w:t>sociální</w:t>
      </w:r>
      <w:proofErr w:type="spellEnd"/>
      <w:r w:rsidR="002F47F9" w:rsidRPr="002F47F9">
        <w:t xml:space="preserve"> </w:t>
      </w:r>
      <w:proofErr w:type="spellStart"/>
      <w:r w:rsidR="002F47F9" w:rsidRPr="002F47F9">
        <w:t>politiky</w:t>
      </w:r>
      <w:proofErr w:type="spellEnd"/>
      <w:r w:rsidR="002F47F9" w:rsidRPr="002F47F9">
        <w:t xml:space="preserve"> </w:t>
      </w:r>
      <w:r w:rsidR="002F47F9">
        <w:t xml:space="preserve">a </w:t>
      </w:r>
      <w:r w:rsidRPr="00090DD2">
        <w:rPr>
          <w:lang w:val="cs-CZ"/>
        </w:rPr>
        <w:t>zdravotnictví</w:t>
      </w:r>
      <w:r w:rsidR="002F47F9">
        <w:rPr>
          <w:lang w:val="cs-CZ"/>
        </w:rPr>
        <w:t xml:space="preserve"> Mgr. Milena Johnová expertní skupinu</w:t>
      </w:r>
      <w:r w:rsidRPr="00090DD2">
        <w:rPr>
          <w:lang w:val="cs-CZ"/>
        </w:rPr>
        <w:t>. Její členové poskytli odborné vstupy pro Koncepci a v průběhu přípravy Koncepce ji připomínkovali. Se vstupy od expertní skupiny pracoval užší, čtyřčlenný redakční kolektiv. Seznam členů expertní komise a redakčního</w:t>
      </w:r>
      <w:r w:rsidR="002F47F9">
        <w:rPr>
          <w:lang w:val="cs-CZ"/>
        </w:rPr>
        <w:t xml:space="preserve"> kolektivu je uveden v závěru dokumentu</w:t>
      </w:r>
      <w:r w:rsidRPr="00090DD2">
        <w:rPr>
          <w:lang w:val="cs-CZ"/>
        </w:rPr>
        <w:t>.</w:t>
      </w:r>
    </w:p>
    <w:p w:rsidR="00CD65CF" w:rsidRPr="00090DD2" w:rsidRDefault="0062727E" w:rsidP="00811C14">
      <w:pPr>
        <w:jc w:val="both"/>
        <w:rPr>
          <w:lang w:val="cs-CZ"/>
        </w:rPr>
      </w:pPr>
      <w:r w:rsidRPr="00090DD2">
        <w:rPr>
          <w:lang w:val="cs-CZ"/>
        </w:rPr>
        <w:t>Koncepce navazuje na národní strategické dokumenty</w:t>
      </w:r>
      <w:r w:rsidRPr="00090DD2">
        <w:rPr>
          <w:vertAlign w:val="superscript"/>
          <w:lang w:val="cs-CZ"/>
        </w:rPr>
        <w:footnoteReference w:id="7"/>
      </w:r>
      <w:r w:rsidRPr="00090DD2">
        <w:rPr>
          <w:lang w:val="cs-CZ"/>
        </w:rPr>
        <w:t>, členem expertní komise byl zástupce Ministerstva zdravotnictví ČR, doplňuje se vhodně s národními programy podpory rozvoje paliativní péče</w:t>
      </w:r>
      <w:r w:rsidRPr="00090DD2">
        <w:rPr>
          <w:vertAlign w:val="superscript"/>
          <w:lang w:val="cs-CZ"/>
        </w:rPr>
        <w:footnoteReference w:id="8"/>
      </w:r>
      <w:r w:rsidRPr="00090DD2">
        <w:rPr>
          <w:lang w:val="cs-CZ"/>
        </w:rPr>
        <w:t>. Vychází také ze znalosti koncepcí rozvoje paliativní péče Jihočeského kraje a Kraje Vysočina a pracovních verzí koncepcí Jihomoravského a Olomouckého kraje.</w:t>
      </w:r>
    </w:p>
    <w:p w:rsidR="00CD65CF" w:rsidRPr="00090DD2" w:rsidRDefault="0062727E" w:rsidP="00811C14">
      <w:pPr>
        <w:jc w:val="both"/>
        <w:rPr>
          <w:lang w:val="cs-CZ"/>
        </w:rPr>
      </w:pPr>
      <w:r w:rsidRPr="00090DD2">
        <w:rPr>
          <w:lang w:val="cs-CZ"/>
        </w:rPr>
        <w:t xml:space="preserve">Koncepce </w:t>
      </w:r>
      <w:r w:rsidR="00BE647C">
        <w:rPr>
          <w:lang w:val="cs-CZ"/>
        </w:rPr>
        <w:t>prošla připomínkovacím řízením členů expertní skupiny a úřadu.</w:t>
      </w:r>
    </w:p>
    <w:p w:rsidR="00CD65CF" w:rsidRPr="00090DD2" w:rsidRDefault="0062727E" w:rsidP="00811C14">
      <w:pPr>
        <w:pStyle w:val="Nadpis3"/>
        <w:jc w:val="both"/>
        <w:rPr>
          <w:lang w:val="cs-CZ"/>
        </w:rPr>
      </w:pPr>
      <w:bookmarkStart w:id="8" w:name="_Toc30769232"/>
      <w:r w:rsidRPr="00090DD2">
        <w:rPr>
          <w:lang w:val="cs-CZ"/>
        </w:rPr>
        <w:t>Finanční dopady</w:t>
      </w:r>
      <w:bookmarkEnd w:id="8"/>
    </w:p>
    <w:p w:rsidR="00CD65CF" w:rsidRPr="00090DD2" w:rsidRDefault="0062727E" w:rsidP="00811C14">
      <w:pPr>
        <w:jc w:val="both"/>
        <w:rPr>
          <w:lang w:val="cs-CZ"/>
        </w:rPr>
      </w:pPr>
      <w:r w:rsidRPr="00090DD2">
        <w:rPr>
          <w:lang w:val="cs-CZ"/>
        </w:rPr>
        <w:t xml:space="preserve">V rámci koncepce je předpokládáno, že financování opatření definovaných v Koncepci bude hrazeno částečně přímou formou (mzda koordinátora, dohody pro externí experty, informační portál), ale zejména prostřednictvím inovovaných dotačních (grantových) programů. </w:t>
      </w:r>
      <w:r w:rsidRPr="00090DD2">
        <w:rPr>
          <w:b/>
          <w:lang w:val="cs-CZ"/>
        </w:rPr>
        <w:t>Většina opatření bude realizována ve dvou krocích: v roce 2020 proběhne v rámci jednotlivých pracovních skupin konkretizace aktivit pro další roky, včetně určení finanční náročnos</w:t>
      </w:r>
      <w:r w:rsidR="002F47F9">
        <w:rPr>
          <w:b/>
          <w:lang w:val="cs-CZ"/>
        </w:rPr>
        <w:t>ti, schválení samostatného materiálu</w:t>
      </w:r>
      <w:r w:rsidRPr="00090DD2">
        <w:rPr>
          <w:b/>
          <w:lang w:val="cs-CZ"/>
        </w:rPr>
        <w:t xml:space="preserve"> k opatření se zapracováním do rozpočtu na následující rok.</w:t>
      </w:r>
      <w:r w:rsidRPr="00090DD2">
        <w:rPr>
          <w:lang w:val="cs-CZ"/>
        </w:rPr>
        <w:t xml:space="preserve"> V druhém kroku</w:t>
      </w:r>
      <w:r w:rsidR="002F47F9">
        <w:rPr>
          <w:lang w:val="cs-CZ"/>
        </w:rPr>
        <w:t>, po schválení příslušného materiálu</w:t>
      </w:r>
      <w:r w:rsidRPr="00090DD2">
        <w:rPr>
          <w:lang w:val="cs-CZ"/>
        </w:rPr>
        <w:t xml:space="preserve"> a vyčlenění prostředků v</w:t>
      </w:r>
      <w:r w:rsidR="00811C14">
        <w:rPr>
          <w:lang w:val="cs-CZ"/>
        </w:rPr>
        <w:t> </w:t>
      </w:r>
      <w:r w:rsidRPr="00090DD2">
        <w:rPr>
          <w:lang w:val="cs-CZ"/>
        </w:rPr>
        <w:t>rozpočtu pro další rozpočtové období, bude následovat samotná realizace.</w:t>
      </w:r>
    </w:p>
    <w:p w:rsidR="00CD65CF" w:rsidRPr="00090DD2" w:rsidRDefault="0062727E" w:rsidP="00811C14">
      <w:pPr>
        <w:jc w:val="both"/>
        <w:rPr>
          <w:lang w:val="cs-CZ"/>
        </w:rPr>
      </w:pPr>
      <w:r w:rsidRPr="00090DD2">
        <w:rPr>
          <w:lang w:val="cs-CZ"/>
        </w:rPr>
        <w:t>Finanční dopady pro rok 2020</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251731" w:rsidP="00811C14">
            <w:pPr>
              <w:widowControl w:val="0"/>
              <w:pBdr>
                <w:top w:val="nil"/>
                <w:left w:val="nil"/>
                <w:bottom w:val="nil"/>
                <w:right w:val="nil"/>
                <w:between w:val="nil"/>
              </w:pBdr>
              <w:spacing w:before="0" w:line="240" w:lineRule="auto"/>
              <w:jc w:val="both"/>
              <w:rPr>
                <w:lang w:val="cs-CZ"/>
              </w:rPr>
            </w:pPr>
            <w:r>
              <w:rPr>
                <w:lang w:val="cs-CZ"/>
              </w:rPr>
              <w:t>Položka</w:t>
            </w:r>
          </w:p>
        </w:tc>
        <w:tc>
          <w:tcPr>
            <w:tcW w:w="3120" w:type="dxa"/>
            <w:shd w:val="clear" w:color="auto" w:fill="auto"/>
            <w:tcMar>
              <w:top w:w="100" w:type="dxa"/>
              <w:left w:w="100" w:type="dxa"/>
              <w:bottom w:w="100" w:type="dxa"/>
              <w:right w:w="100" w:type="dxa"/>
            </w:tcMar>
          </w:tcPr>
          <w:p w:rsidR="00CD65CF" w:rsidRPr="00090DD2" w:rsidRDefault="00251731" w:rsidP="00811C14">
            <w:pPr>
              <w:widowControl w:val="0"/>
              <w:pBdr>
                <w:top w:val="nil"/>
                <w:left w:val="nil"/>
                <w:bottom w:val="nil"/>
                <w:right w:val="nil"/>
                <w:between w:val="nil"/>
              </w:pBdr>
              <w:spacing w:before="0" w:line="240" w:lineRule="auto"/>
              <w:jc w:val="both"/>
              <w:rPr>
                <w:lang w:val="cs-CZ"/>
              </w:rPr>
            </w:pPr>
            <w:r>
              <w:rPr>
                <w:lang w:val="cs-CZ"/>
              </w:rPr>
              <w:t>Částka</w:t>
            </w:r>
          </w:p>
        </w:tc>
        <w:tc>
          <w:tcPr>
            <w:tcW w:w="3120" w:type="dxa"/>
            <w:shd w:val="clear" w:color="auto" w:fill="auto"/>
            <w:tcMar>
              <w:top w:w="100" w:type="dxa"/>
              <w:left w:w="100" w:type="dxa"/>
              <w:bottom w:w="100" w:type="dxa"/>
              <w:right w:w="100" w:type="dxa"/>
            </w:tcMar>
          </w:tcPr>
          <w:p w:rsidR="00CD65CF" w:rsidRPr="00090DD2" w:rsidRDefault="00251731" w:rsidP="00811C14">
            <w:pPr>
              <w:widowControl w:val="0"/>
              <w:pBdr>
                <w:top w:val="nil"/>
                <w:left w:val="nil"/>
                <w:bottom w:val="nil"/>
                <w:right w:val="nil"/>
                <w:between w:val="nil"/>
              </w:pBdr>
              <w:spacing w:before="0" w:line="240" w:lineRule="auto"/>
              <w:jc w:val="both"/>
              <w:rPr>
                <w:lang w:val="cs-CZ"/>
              </w:rPr>
            </w:pPr>
            <w:r>
              <w:rPr>
                <w:lang w:val="cs-CZ"/>
              </w:rPr>
              <w:t>Zajištění krytí</w:t>
            </w:r>
          </w:p>
        </w:tc>
      </w:tr>
      <w:tr w:rsidR="00251731" w:rsidRPr="00090DD2">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090DD2">
              <w:rPr>
                <w:lang w:val="cs-CZ"/>
              </w:rPr>
              <w:t>Program IV/1 a IV/2</w:t>
            </w:r>
          </w:p>
        </w:tc>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090DD2">
              <w:rPr>
                <w:lang w:val="cs-CZ"/>
              </w:rPr>
              <w:t>Cca 16 mil. Kč (odhad</w:t>
            </w:r>
            <w:r w:rsidRPr="00090DD2">
              <w:rPr>
                <w:vertAlign w:val="superscript"/>
                <w:lang w:val="cs-CZ"/>
              </w:rPr>
              <w:footnoteReference w:id="9"/>
            </w:r>
            <w:r w:rsidRPr="00090DD2">
              <w:rPr>
                <w:lang w:val="cs-CZ"/>
              </w:rPr>
              <w:t>)</w:t>
            </w:r>
          </w:p>
        </w:tc>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090DD2">
              <w:rPr>
                <w:lang w:val="cs-CZ"/>
              </w:rPr>
              <w:t>100 % z rozpočtu odboru</w:t>
            </w:r>
          </w:p>
        </w:tc>
      </w:tr>
      <w:tr w:rsidR="00251731" w:rsidRPr="00090DD2" w:rsidTr="00C9543B">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090DD2">
              <w:rPr>
                <w:lang w:val="cs-CZ"/>
              </w:rPr>
              <w:t>Mzda krajského koordinátora</w:t>
            </w:r>
          </w:p>
        </w:tc>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C9543B">
              <w:rPr>
                <w:lang w:val="cs-CZ"/>
              </w:rPr>
              <w:t>682 985 Kč</w:t>
            </w:r>
          </w:p>
        </w:tc>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090DD2">
              <w:rPr>
                <w:lang w:val="cs-CZ"/>
              </w:rPr>
              <w:t xml:space="preserve">Úkol radní M. Johnová - zajistit </w:t>
            </w:r>
          </w:p>
        </w:tc>
      </w:tr>
      <w:tr w:rsidR="00251731" w:rsidRPr="00090DD2" w:rsidTr="00C9543B">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090DD2">
              <w:rPr>
                <w:lang w:val="cs-CZ"/>
              </w:rPr>
              <w:t xml:space="preserve">DPP 10x </w:t>
            </w:r>
            <w:proofErr w:type="spellStart"/>
            <w:r w:rsidRPr="00090DD2">
              <w:rPr>
                <w:lang w:val="cs-CZ"/>
              </w:rPr>
              <w:t>prac</w:t>
            </w:r>
            <w:proofErr w:type="spellEnd"/>
            <w:r w:rsidRPr="00090DD2">
              <w:rPr>
                <w:lang w:val="cs-CZ"/>
              </w:rPr>
              <w:t>. skupina</w:t>
            </w:r>
          </w:p>
        </w:tc>
        <w:tc>
          <w:tcPr>
            <w:tcW w:w="3120" w:type="dxa"/>
            <w:shd w:val="clear" w:color="auto" w:fill="auto"/>
            <w:tcMar>
              <w:top w:w="100" w:type="dxa"/>
              <w:left w:w="100" w:type="dxa"/>
              <w:bottom w:w="100" w:type="dxa"/>
              <w:right w:w="100" w:type="dxa"/>
            </w:tcMar>
          </w:tcPr>
          <w:p w:rsidR="00251731" w:rsidRPr="00090DD2" w:rsidRDefault="00251731" w:rsidP="00251731">
            <w:pPr>
              <w:widowControl w:val="0"/>
              <w:pBdr>
                <w:top w:val="nil"/>
                <w:left w:val="nil"/>
                <w:bottom w:val="nil"/>
                <w:right w:val="nil"/>
                <w:between w:val="nil"/>
              </w:pBdr>
              <w:spacing w:before="0" w:line="240" w:lineRule="auto"/>
              <w:jc w:val="both"/>
              <w:rPr>
                <w:lang w:val="cs-CZ"/>
              </w:rPr>
            </w:pPr>
            <w:r w:rsidRPr="00090DD2">
              <w:rPr>
                <w:lang w:val="cs-CZ"/>
              </w:rPr>
              <w:t>900 000 Kč</w:t>
            </w:r>
          </w:p>
        </w:tc>
        <w:tc>
          <w:tcPr>
            <w:tcW w:w="3120" w:type="dxa"/>
            <w:shd w:val="clear" w:color="auto" w:fill="auto"/>
            <w:tcMar>
              <w:top w:w="100" w:type="dxa"/>
              <w:left w:w="100" w:type="dxa"/>
              <w:bottom w:w="100" w:type="dxa"/>
              <w:right w:w="100" w:type="dxa"/>
            </w:tcMar>
          </w:tcPr>
          <w:p w:rsidR="00251731" w:rsidRPr="00090DD2" w:rsidRDefault="00251731" w:rsidP="00251731">
            <w:pPr>
              <w:widowControl w:val="0"/>
              <w:spacing w:before="0" w:line="240" w:lineRule="auto"/>
              <w:jc w:val="both"/>
              <w:rPr>
                <w:lang w:val="cs-CZ"/>
              </w:rPr>
            </w:pPr>
            <w:r w:rsidRPr="00090DD2">
              <w:rPr>
                <w:lang w:val="cs-CZ"/>
              </w:rPr>
              <w:t xml:space="preserve">Úkol radní M. Johnová - zajistit </w:t>
            </w:r>
          </w:p>
        </w:tc>
      </w:tr>
    </w:tbl>
    <w:p w:rsidR="00CD65CF" w:rsidRPr="00090DD2" w:rsidRDefault="0062727E" w:rsidP="00811C14">
      <w:pPr>
        <w:pStyle w:val="Nadpis3"/>
        <w:jc w:val="both"/>
        <w:rPr>
          <w:lang w:val="cs-CZ"/>
        </w:rPr>
      </w:pPr>
      <w:bookmarkStart w:id="9" w:name="_Toc30769233"/>
      <w:r w:rsidRPr="00090DD2">
        <w:rPr>
          <w:lang w:val="cs-CZ"/>
        </w:rPr>
        <w:t>Vize</w:t>
      </w:r>
      <w:bookmarkEnd w:id="9"/>
    </w:p>
    <w:p w:rsidR="00CD65CF" w:rsidRPr="00090DD2" w:rsidRDefault="0062727E" w:rsidP="00811C14">
      <w:pPr>
        <w:jc w:val="both"/>
        <w:rPr>
          <w:i/>
          <w:lang w:val="cs-CZ"/>
        </w:rPr>
      </w:pPr>
      <w:r w:rsidRPr="002F47F9">
        <w:rPr>
          <w:lang w:val="cs-CZ"/>
        </w:rPr>
        <w:t>Dlouhodobou vizí je</w:t>
      </w:r>
      <w:r w:rsidRPr="00090DD2">
        <w:rPr>
          <w:b/>
          <w:lang w:val="cs-CZ"/>
        </w:rPr>
        <w:t xml:space="preserve"> </w:t>
      </w:r>
      <w:r w:rsidR="002F47F9">
        <w:rPr>
          <w:b/>
          <w:lang w:val="cs-CZ"/>
        </w:rPr>
        <w:t>„</w:t>
      </w:r>
      <w:r w:rsidRPr="00090DD2">
        <w:rPr>
          <w:b/>
          <w:i/>
          <w:lang w:val="cs-CZ"/>
        </w:rPr>
        <w:t>Praha jako město, kde mají všichni lidé v závěru života přístup ke kvalitní paliativní péči, mají možnost vyjádřit svá přání ohledně péče v závěru života a mohou využít dostatečné kapacity poskytovatelů paliativní péče v rámci zdravotních i sociálních služeb.</w:t>
      </w:r>
      <w:r w:rsidRPr="00090DD2">
        <w:rPr>
          <w:i/>
          <w:lang w:val="cs-CZ"/>
        </w:rPr>
        <w:t>”</w:t>
      </w:r>
    </w:p>
    <w:p w:rsidR="00CD65CF" w:rsidRPr="00090DD2" w:rsidRDefault="0062727E" w:rsidP="00811C14">
      <w:pPr>
        <w:jc w:val="both"/>
        <w:rPr>
          <w:lang w:val="cs-CZ"/>
        </w:rPr>
      </w:pPr>
      <w:r w:rsidRPr="00090DD2">
        <w:rPr>
          <w:lang w:val="cs-CZ"/>
        </w:rPr>
        <w:t>Koncepce obsahuje 17 opatření, které povedou k přiblížení se tomuto cílovému stavu. Jsou uvedeny v následující tabulce a podrobněji popsány v dalších částech dokumentu.</w:t>
      </w:r>
    </w:p>
    <w:p w:rsidR="00CD65CF" w:rsidRPr="00090DD2" w:rsidRDefault="0062727E" w:rsidP="00811C14">
      <w:pPr>
        <w:pStyle w:val="Nadpis3"/>
        <w:jc w:val="both"/>
        <w:rPr>
          <w:lang w:val="cs-CZ"/>
        </w:rPr>
      </w:pPr>
      <w:bookmarkStart w:id="10" w:name="_Toc30769234"/>
      <w:r w:rsidRPr="00090DD2">
        <w:rPr>
          <w:lang w:val="cs-CZ"/>
        </w:rPr>
        <w:t>Souhrn navrhovaných opatření</w:t>
      </w:r>
      <w:bookmarkEnd w:id="10"/>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25"/>
      </w:tblGrid>
      <w:tr w:rsidR="00CD65CF" w:rsidRPr="00090DD2">
        <w:tc>
          <w:tcPr>
            <w:tcW w:w="1635" w:type="dxa"/>
            <w:shd w:val="clear" w:color="auto" w:fill="CCCCCC"/>
            <w:tcMar>
              <w:top w:w="100" w:type="dxa"/>
              <w:left w:w="100" w:type="dxa"/>
              <w:bottom w:w="100" w:type="dxa"/>
              <w:right w:w="100" w:type="dxa"/>
            </w:tcMar>
          </w:tcPr>
          <w:p w:rsidR="00CD65CF" w:rsidRPr="00090DD2" w:rsidRDefault="0062727E" w:rsidP="00811C14">
            <w:pPr>
              <w:widowControl w:val="0"/>
              <w:spacing w:before="0" w:line="240" w:lineRule="auto"/>
              <w:jc w:val="both"/>
              <w:rPr>
                <w:b/>
                <w:sz w:val="16"/>
                <w:szCs w:val="16"/>
                <w:lang w:val="cs-CZ"/>
              </w:rPr>
            </w:pPr>
            <w:r w:rsidRPr="00090DD2">
              <w:rPr>
                <w:b/>
                <w:sz w:val="16"/>
                <w:szCs w:val="16"/>
                <w:lang w:val="cs-CZ"/>
              </w:rPr>
              <w:t>Okruh opatření</w:t>
            </w:r>
          </w:p>
        </w:tc>
        <w:tc>
          <w:tcPr>
            <w:tcW w:w="7725" w:type="dxa"/>
            <w:shd w:val="clear" w:color="auto" w:fill="CCCCCC"/>
            <w:tcMar>
              <w:top w:w="100" w:type="dxa"/>
              <w:left w:w="100" w:type="dxa"/>
              <w:bottom w:w="100" w:type="dxa"/>
              <w:right w:w="100" w:type="dxa"/>
            </w:tcMar>
          </w:tcPr>
          <w:p w:rsidR="00CD65CF" w:rsidRPr="00090DD2" w:rsidRDefault="0062727E" w:rsidP="00811C14">
            <w:pPr>
              <w:widowControl w:val="0"/>
              <w:spacing w:before="0" w:line="240" w:lineRule="auto"/>
              <w:jc w:val="both"/>
              <w:rPr>
                <w:i/>
                <w:sz w:val="16"/>
                <w:szCs w:val="16"/>
                <w:lang w:val="cs-CZ"/>
              </w:rPr>
            </w:pPr>
            <w:r w:rsidRPr="00090DD2">
              <w:rPr>
                <w:b/>
                <w:sz w:val="16"/>
                <w:szCs w:val="16"/>
                <w:lang w:val="cs-CZ"/>
              </w:rPr>
              <w:t>Opatření</w:t>
            </w:r>
          </w:p>
        </w:tc>
      </w:tr>
      <w:tr w:rsidR="00CD65CF" w:rsidRPr="00090DD2">
        <w:tc>
          <w:tcPr>
            <w:tcW w:w="1635" w:type="dxa"/>
            <w:shd w:val="clear" w:color="auto" w:fill="auto"/>
            <w:tcMar>
              <w:top w:w="100" w:type="dxa"/>
              <w:left w:w="100" w:type="dxa"/>
              <w:bottom w:w="100" w:type="dxa"/>
              <w:right w:w="100" w:type="dxa"/>
            </w:tcMar>
          </w:tcPr>
          <w:p w:rsidR="00CD65CF" w:rsidRPr="00090DD2" w:rsidRDefault="0062727E" w:rsidP="002F47F9">
            <w:pPr>
              <w:widowControl w:val="0"/>
              <w:spacing w:before="0" w:line="240" w:lineRule="auto"/>
              <w:rPr>
                <w:b/>
                <w:sz w:val="16"/>
                <w:szCs w:val="16"/>
                <w:lang w:val="cs-CZ"/>
              </w:rPr>
            </w:pPr>
            <w:r w:rsidRPr="00090DD2">
              <w:rPr>
                <w:b/>
                <w:sz w:val="16"/>
                <w:szCs w:val="16"/>
                <w:lang w:val="cs-CZ"/>
              </w:rPr>
              <w:t>1. Institucionální rovina</w:t>
            </w:r>
          </w:p>
        </w:tc>
        <w:tc>
          <w:tcPr>
            <w:tcW w:w="7725" w:type="dxa"/>
            <w:tcBorders>
              <w:top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color w:val="1155CC"/>
                <w:sz w:val="16"/>
                <w:szCs w:val="16"/>
                <w:lang w:val="cs-CZ"/>
              </w:rPr>
            </w:pPr>
            <w:r w:rsidRPr="00090DD2">
              <w:rPr>
                <w:b/>
                <w:color w:val="1155CC"/>
                <w:sz w:val="16"/>
                <w:szCs w:val="16"/>
                <w:lang w:val="cs-CZ"/>
              </w:rPr>
              <w:t>1.1 Zřízení pozice krajského koordinátora rozvoje paliativní péče</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Za realizaci Koncepce nese odpovědnost konkrétní osoba, která jednotlivá opatření koordinuje. Disponuje k tomu přiměřenou odbornou kompetencí, úvazkem a podporou vytvořené multidisciplinární Rady rozvoje paliativní péče.</w:t>
            </w:r>
          </w:p>
        </w:tc>
      </w:tr>
      <w:tr w:rsidR="00CD65CF" w:rsidRPr="00090DD2">
        <w:tc>
          <w:tcPr>
            <w:tcW w:w="1635" w:type="dxa"/>
            <w:shd w:val="clear" w:color="auto" w:fill="auto"/>
            <w:tcMar>
              <w:top w:w="100" w:type="dxa"/>
              <w:left w:w="100" w:type="dxa"/>
              <w:bottom w:w="100" w:type="dxa"/>
              <w:right w:w="100" w:type="dxa"/>
            </w:tcMar>
          </w:tcPr>
          <w:p w:rsidR="00CD65CF" w:rsidRPr="00090DD2" w:rsidRDefault="00CD65CF" w:rsidP="00811C14">
            <w:pPr>
              <w:widowControl w:val="0"/>
              <w:spacing w:before="0" w:line="240" w:lineRule="auto"/>
              <w:jc w:val="both"/>
              <w:rPr>
                <w:b/>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color w:val="1155CC"/>
                <w:sz w:val="16"/>
                <w:szCs w:val="16"/>
                <w:lang w:val="cs-CZ"/>
              </w:rPr>
            </w:pPr>
            <w:r w:rsidRPr="00090DD2">
              <w:rPr>
                <w:b/>
                <w:color w:val="1155CC"/>
                <w:sz w:val="16"/>
                <w:szCs w:val="16"/>
                <w:lang w:val="cs-CZ"/>
              </w:rPr>
              <w:t>1.2 Zavedení definičního rámce</w:t>
            </w:r>
          </w:p>
          <w:p w:rsidR="00CD65CF" w:rsidRPr="00090DD2" w:rsidRDefault="00950464" w:rsidP="00811C14">
            <w:pPr>
              <w:widowControl w:val="0"/>
              <w:spacing w:before="0" w:line="276" w:lineRule="auto"/>
              <w:jc w:val="both"/>
              <w:rPr>
                <w:i/>
                <w:sz w:val="16"/>
                <w:szCs w:val="16"/>
                <w:lang w:val="cs-CZ"/>
              </w:rPr>
            </w:pPr>
            <w:r>
              <w:rPr>
                <w:i/>
                <w:sz w:val="16"/>
                <w:szCs w:val="16"/>
                <w:lang w:val="cs-CZ"/>
              </w:rPr>
              <w:t>Hlavní město Praha</w:t>
            </w:r>
            <w:r w:rsidR="0062727E" w:rsidRPr="00090DD2">
              <w:rPr>
                <w:i/>
                <w:sz w:val="16"/>
                <w:szCs w:val="16"/>
                <w:lang w:val="cs-CZ"/>
              </w:rPr>
              <w:t xml:space="preserve"> ve svých materiálech pracuje s dostatečně konkrétním a trvalým definičním rámcem v oblasti hospicové a paliativní péče.</w:t>
            </w:r>
          </w:p>
        </w:tc>
      </w:tr>
      <w:tr w:rsidR="00CD65CF" w:rsidRPr="00090DD2">
        <w:tc>
          <w:tcPr>
            <w:tcW w:w="1635" w:type="dxa"/>
            <w:shd w:val="clear" w:color="auto" w:fill="auto"/>
            <w:tcMar>
              <w:top w:w="100" w:type="dxa"/>
              <w:left w:w="100" w:type="dxa"/>
              <w:bottom w:w="100" w:type="dxa"/>
              <w:right w:w="100" w:type="dxa"/>
            </w:tcMar>
          </w:tcPr>
          <w:p w:rsidR="00CD65CF" w:rsidRPr="00090DD2" w:rsidRDefault="00CD65CF" w:rsidP="00811C14">
            <w:pPr>
              <w:widowControl w:val="0"/>
              <w:spacing w:before="0" w:line="240" w:lineRule="auto"/>
              <w:jc w:val="both"/>
              <w:rPr>
                <w:b/>
                <w:sz w:val="16"/>
                <w:szCs w:val="16"/>
                <w:lang w:val="cs-CZ"/>
              </w:rPr>
            </w:pPr>
          </w:p>
        </w:tc>
        <w:tc>
          <w:tcPr>
            <w:tcW w:w="7725" w:type="dxa"/>
            <w:tcBorders>
              <w:bottom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color w:val="1155CC"/>
                <w:sz w:val="16"/>
                <w:szCs w:val="16"/>
                <w:lang w:val="cs-CZ"/>
              </w:rPr>
            </w:pPr>
            <w:r w:rsidRPr="00090DD2">
              <w:rPr>
                <w:b/>
                <w:color w:val="1155CC"/>
                <w:sz w:val="16"/>
                <w:szCs w:val="16"/>
                <w:lang w:val="cs-CZ"/>
              </w:rPr>
              <w:t>1.3 Prohloubení institucionální spolupráce</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Roz</w:t>
            </w:r>
            <w:r w:rsidR="00950464">
              <w:rPr>
                <w:i/>
                <w:sz w:val="16"/>
                <w:szCs w:val="16"/>
                <w:lang w:val="cs-CZ"/>
              </w:rPr>
              <w:t>voj paliativní péče na území hlavního města Prahy</w:t>
            </w:r>
            <w:r w:rsidRPr="00090DD2">
              <w:rPr>
                <w:i/>
                <w:sz w:val="16"/>
                <w:szCs w:val="16"/>
                <w:lang w:val="cs-CZ"/>
              </w:rPr>
              <w:t xml:space="preserve"> je koordinován s relevantními institucemi.</w:t>
            </w:r>
          </w:p>
        </w:tc>
      </w:tr>
      <w:tr w:rsidR="00CD65CF" w:rsidRPr="00090DD2">
        <w:tc>
          <w:tcPr>
            <w:tcW w:w="1635" w:type="dxa"/>
            <w:shd w:val="clear" w:color="auto" w:fill="auto"/>
            <w:tcMar>
              <w:top w:w="100" w:type="dxa"/>
              <w:left w:w="100" w:type="dxa"/>
              <w:bottom w:w="100" w:type="dxa"/>
              <w:right w:w="100" w:type="dxa"/>
            </w:tcMar>
          </w:tcPr>
          <w:p w:rsidR="00CD65CF" w:rsidRPr="00090DD2" w:rsidRDefault="00CD65CF" w:rsidP="00811C14">
            <w:pPr>
              <w:widowControl w:val="0"/>
              <w:spacing w:before="0" w:line="240" w:lineRule="auto"/>
              <w:jc w:val="both"/>
              <w:rPr>
                <w:b/>
                <w:sz w:val="16"/>
                <w:szCs w:val="16"/>
                <w:lang w:val="cs-CZ"/>
              </w:rPr>
            </w:pPr>
          </w:p>
        </w:tc>
        <w:tc>
          <w:tcPr>
            <w:tcW w:w="7725" w:type="dxa"/>
            <w:tcBorders>
              <w:bottom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1.4 Zajištění dlouhodobé personální udržitelnosti rozvoje paliativní péče v Praze</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Praha je připravena na dramatické zvýšení potřeby péče a na současný generační propad v počtu odborného personálu, prognózovaný za cca 15 let.</w:t>
            </w:r>
          </w:p>
        </w:tc>
      </w:tr>
      <w:tr w:rsidR="00CD65CF" w:rsidRPr="00090DD2">
        <w:tc>
          <w:tcPr>
            <w:tcW w:w="1635" w:type="dxa"/>
            <w:tcBorders>
              <w:top w:val="single" w:sz="6" w:space="0" w:color="000000"/>
              <w:left w:val="single" w:sz="6" w:space="0" w:color="000000"/>
            </w:tcBorders>
            <w:tcMar>
              <w:top w:w="40" w:type="dxa"/>
              <w:left w:w="40" w:type="dxa"/>
              <w:bottom w:w="40" w:type="dxa"/>
              <w:right w:w="40" w:type="dxa"/>
            </w:tcMar>
          </w:tcPr>
          <w:p w:rsidR="00CD65CF" w:rsidRPr="00090DD2" w:rsidRDefault="002F47F9" w:rsidP="002F47F9">
            <w:pPr>
              <w:widowControl w:val="0"/>
              <w:spacing w:before="0" w:line="276" w:lineRule="auto"/>
              <w:rPr>
                <w:b/>
                <w:sz w:val="16"/>
                <w:szCs w:val="16"/>
                <w:lang w:val="cs-CZ"/>
              </w:rPr>
            </w:pPr>
            <w:r>
              <w:rPr>
                <w:b/>
                <w:sz w:val="16"/>
                <w:szCs w:val="16"/>
                <w:lang w:val="cs-CZ"/>
              </w:rPr>
              <w:t>2. Infrastruktura – „</w:t>
            </w:r>
            <w:r w:rsidR="0062727E" w:rsidRPr="00090DD2">
              <w:rPr>
                <w:b/>
                <w:sz w:val="16"/>
                <w:szCs w:val="16"/>
                <w:lang w:val="cs-CZ"/>
              </w:rPr>
              <w:t>správná služba”</w:t>
            </w:r>
          </w:p>
        </w:tc>
        <w:tc>
          <w:tcPr>
            <w:tcW w:w="7725" w:type="dxa"/>
            <w:tcBorders>
              <w:top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2.1 Zvýšení kapacity poskytovatelů specializované paliativní péče</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Alespoň 75 % pacientů, indikovaných k specializované paliativní péči, nečeká v roce 2025 na poskytnutí péče déle než 48 hodin.</w:t>
            </w:r>
          </w:p>
        </w:tc>
      </w:tr>
      <w:tr w:rsidR="00CD65CF" w:rsidRPr="00090DD2">
        <w:tc>
          <w:tcPr>
            <w:tcW w:w="1635" w:type="dxa"/>
            <w:tcBorders>
              <w:left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b/>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2.2 Prohlubování kompetencí poskytovatelů obecné paliativní péče</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Do roku 2025 zvýšit počet pacientů s vypsaným signálním kódem, tedy těch v paliativní péči praktického lékaře a domácí péče, kteří dožili ve vlastním sociálním prostředí, nebo byli indikovaně předáni poskytovateli specializované paliativní péče.</w:t>
            </w:r>
          </w:p>
        </w:tc>
      </w:tr>
      <w:tr w:rsidR="00CD65CF" w:rsidRPr="00090DD2">
        <w:tc>
          <w:tcPr>
            <w:tcW w:w="1635" w:type="dxa"/>
            <w:tcMar>
              <w:top w:w="40" w:type="dxa"/>
              <w:left w:w="40" w:type="dxa"/>
              <w:bottom w:w="40" w:type="dxa"/>
              <w:right w:w="40" w:type="dxa"/>
            </w:tcMar>
          </w:tcPr>
          <w:p w:rsidR="00CD65CF" w:rsidRPr="00090DD2" w:rsidRDefault="00CD65CF" w:rsidP="00811C14">
            <w:pPr>
              <w:widowControl w:val="0"/>
              <w:spacing w:before="0" w:line="276" w:lineRule="auto"/>
              <w:jc w:val="both"/>
              <w:rPr>
                <w:b/>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color w:val="1155CC"/>
                <w:sz w:val="16"/>
                <w:szCs w:val="16"/>
                <w:lang w:val="cs-CZ"/>
              </w:rPr>
            </w:pPr>
            <w:r w:rsidRPr="00090DD2">
              <w:rPr>
                <w:b/>
                <w:color w:val="1155CC"/>
                <w:sz w:val="16"/>
                <w:szCs w:val="16"/>
                <w:lang w:val="cs-CZ"/>
              </w:rPr>
              <w:t>2.3. Zpracování analýzy potřeby paliativní péče u dětských pacientů</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Do konce roku 2020 připravit ve spolupráci s klíčovými subjekty strategii zprovoznění lůžkové hospicové péče pro dětské pacienty v Praze.</w:t>
            </w:r>
          </w:p>
        </w:tc>
      </w:tr>
      <w:tr w:rsidR="00CD65CF" w:rsidRPr="00090DD2">
        <w:tc>
          <w:tcPr>
            <w:tcW w:w="1635" w:type="dxa"/>
            <w:tcBorders>
              <w:left w:val="single" w:sz="6" w:space="0" w:color="000000"/>
              <w:bottom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b/>
                <w:sz w:val="16"/>
                <w:szCs w:val="16"/>
                <w:lang w:val="cs-CZ"/>
              </w:rPr>
            </w:pPr>
          </w:p>
        </w:tc>
        <w:tc>
          <w:tcPr>
            <w:tcW w:w="7725" w:type="dxa"/>
            <w:tcBorders>
              <w:bottom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2.4 Podpora zavádění standardů kvality a certifikace</w:t>
            </w:r>
          </w:p>
          <w:p w:rsidR="00CD65CF" w:rsidRPr="00090DD2" w:rsidRDefault="00950464" w:rsidP="00811C14">
            <w:pPr>
              <w:widowControl w:val="0"/>
              <w:spacing w:before="0" w:line="276" w:lineRule="auto"/>
              <w:jc w:val="both"/>
              <w:rPr>
                <w:i/>
                <w:sz w:val="16"/>
                <w:szCs w:val="16"/>
                <w:lang w:val="cs-CZ"/>
              </w:rPr>
            </w:pPr>
            <w:r>
              <w:rPr>
                <w:i/>
                <w:sz w:val="16"/>
                <w:szCs w:val="16"/>
                <w:lang w:val="cs-CZ"/>
              </w:rPr>
              <w:t>Hlavní město Praha</w:t>
            </w:r>
            <w:r w:rsidR="0062727E" w:rsidRPr="00090DD2">
              <w:rPr>
                <w:i/>
                <w:sz w:val="16"/>
                <w:szCs w:val="16"/>
                <w:lang w:val="cs-CZ"/>
              </w:rPr>
              <w:t xml:space="preserve"> aktivně podporuje hodnocení a zvyšování kvality poskytované péče.</w:t>
            </w:r>
          </w:p>
        </w:tc>
      </w:tr>
      <w:tr w:rsidR="00CD65CF" w:rsidRPr="00090DD2">
        <w:tc>
          <w:tcPr>
            <w:tcW w:w="1635" w:type="dxa"/>
            <w:tcBorders>
              <w:top w:val="single" w:sz="6" w:space="0" w:color="000000"/>
              <w:left w:val="single" w:sz="6" w:space="0" w:color="000000"/>
            </w:tcBorders>
            <w:tcMar>
              <w:top w:w="40" w:type="dxa"/>
              <w:left w:w="40" w:type="dxa"/>
              <w:bottom w:w="40" w:type="dxa"/>
              <w:right w:w="40" w:type="dxa"/>
            </w:tcMar>
          </w:tcPr>
          <w:p w:rsidR="00CD65CF" w:rsidRPr="00090DD2" w:rsidRDefault="0062727E" w:rsidP="002F47F9">
            <w:pPr>
              <w:widowControl w:val="0"/>
              <w:spacing w:before="0" w:line="276" w:lineRule="auto"/>
              <w:rPr>
                <w:b/>
                <w:sz w:val="16"/>
                <w:szCs w:val="16"/>
                <w:lang w:val="cs-CZ"/>
              </w:rPr>
            </w:pPr>
            <w:r w:rsidRPr="00090DD2">
              <w:rPr>
                <w:b/>
                <w:sz w:val="16"/>
                <w:szCs w:val="16"/>
                <w:lang w:val="cs-CZ"/>
              </w:rPr>
              <w:t xml:space="preserve">3. Informace o pacientech a pro pacienty – </w:t>
            </w:r>
            <w:r w:rsidR="002F47F9">
              <w:rPr>
                <w:b/>
                <w:sz w:val="16"/>
                <w:szCs w:val="16"/>
                <w:lang w:val="cs-CZ"/>
              </w:rPr>
              <w:t>„</w:t>
            </w:r>
            <w:r w:rsidRPr="00090DD2">
              <w:rPr>
                <w:b/>
                <w:sz w:val="16"/>
                <w:szCs w:val="16"/>
                <w:lang w:val="cs-CZ"/>
              </w:rPr>
              <w:t>správnému pacientovi”</w:t>
            </w:r>
          </w:p>
        </w:tc>
        <w:tc>
          <w:tcPr>
            <w:tcW w:w="7725" w:type="dxa"/>
            <w:tcBorders>
              <w:top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color w:val="1155CC"/>
                <w:sz w:val="16"/>
                <w:szCs w:val="16"/>
                <w:highlight w:val="white"/>
                <w:lang w:val="cs-CZ"/>
              </w:rPr>
            </w:pPr>
            <w:r w:rsidRPr="00090DD2">
              <w:rPr>
                <w:b/>
                <w:color w:val="1155CC"/>
                <w:sz w:val="16"/>
                <w:szCs w:val="16"/>
                <w:highlight w:val="white"/>
                <w:lang w:val="cs-CZ"/>
              </w:rPr>
              <w:t>3.1 Vytvoření datové základny</w:t>
            </w:r>
          </w:p>
          <w:p w:rsidR="00CD65CF" w:rsidRPr="00090DD2" w:rsidRDefault="00950464" w:rsidP="00811C14">
            <w:pPr>
              <w:widowControl w:val="0"/>
              <w:spacing w:before="0" w:line="276" w:lineRule="auto"/>
              <w:jc w:val="both"/>
              <w:rPr>
                <w:i/>
                <w:sz w:val="16"/>
                <w:szCs w:val="16"/>
                <w:lang w:val="cs-CZ"/>
              </w:rPr>
            </w:pPr>
            <w:r>
              <w:rPr>
                <w:i/>
                <w:sz w:val="16"/>
                <w:szCs w:val="16"/>
                <w:lang w:val="cs-CZ"/>
              </w:rPr>
              <w:t>V roce 2022 disponuje hlavní město Praha</w:t>
            </w:r>
            <w:r w:rsidR="0062727E" w:rsidRPr="00090DD2">
              <w:rPr>
                <w:i/>
                <w:sz w:val="16"/>
                <w:szCs w:val="16"/>
                <w:lang w:val="cs-CZ"/>
              </w:rPr>
              <w:t xml:space="preserve"> spolehlivými daty, která umožňují kvalifikovaná rozhodnutí o potřebách populace a výkonu sektoru paliativní péče.</w:t>
            </w:r>
          </w:p>
        </w:tc>
      </w:tr>
      <w:tr w:rsidR="00CD65CF" w:rsidRPr="00090DD2">
        <w:tc>
          <w:tcPr>
            <w:tcW w:w="1635" w:type="dxa"/>
            <w:tcBorders>
              <w:left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b/>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3.2 Centralizace a zpřístupnění informací pro životní situace související s pokročilým nevyléčitelným onemocněním</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Do roku 2022 jsou všechny dostupné informace, týkající se života s nevyléčitelným onemocněním v Praze, zpřístupněné a pravidelně aktualizované na jednom místě.</w:t>
            </w:r>
          </w:p>
        </w:tc>
      </w:tr>
      <w:tr w:rsidR="00CD65CF" w:rsidRPr="00090DD2">
        <w:tc>
          <w:tcPr>
            <w:tcW w:w="1635" w:type="dxa"/>
            <w:tcBorders>
              <w:left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b/>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color w:val="1155CC"/>
                <w:sz w:val="16"/>
                <w:szCs w:val="16"/>
                <w:lang w:val="cs-CZ"/>
              </w:rPr>
            </w:pPr>
            <w:r w:rsidRPr="00090DD2">
              <w:rPr>
                <w:b/>
                <w:color w:val="1155CC"/>
                <w:sz w:val="16"/>
                <w:szCs w:val="16"/>
                <w:lang w:val="cs-CZ"/>
              </w:rPr>
              <w:t xml:space="preserve">3.3 Analýza dopadů – </w:t>
            </w:r>
            <w:proofErr w:type="spellStart"/>
            <w:r w:rsidRPr="00090DD2">
              <w:rPr>
                <w:b/>
                <w:color w:val="1155CC"/>
                <w:sz w:val="16"/>
                <w:szCs w:val="16"/>
                <w:lang w:val="cs-CZ"/>
              </w:rPr>
              <w:t>Compassionate</w:t>
            </w:r>
            <w:proofErr w:type="spellEnd"/>
            <w:r w:rsidRPr="00090DD2">
              <w:rPr>
                <w:b/>
                <w:color w:val="1155CC"/>
                <w:sz w:val="16"/>
                <w:szCs w:val="16"/>
                <w:lang w:val="cs-CZ"/>
              </w:rPr>
              <w:t xml:space="preserve"> </w:t>
            </w:r>
            <w:proofErr w:type="spellStart"/>
            <w:r w:rsidRPr="00090DD2">
              <w:rPr>
                <w:b/>
                <w:color w:val="1155CC"/>
                <w:sz w:val="16"/>
                <w:szCs w:val="16"/>
                <w:lang w:val="cs-CZ"/>
              </w:rPr>
              <w:t>Cities</w:t>
            </w:r>
            <w:proofErr w:type="spellEnd"/>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 xml:space="preserve">Na konci roku 2021 existuje studie analyzující dopady připojení Prahy mezi </w:t>
            </w:r>
            <w:proofErr w:type="spellStart"/>
            <w:r w:rsidRPr="00090DD2">
              <w:rPr>
                <w:i/>
                <w:sz w:val="16"/>
                <w:szCs w:val="16"/>
                <w:lang w:val="cs-CZ"/>
              </w:rPr>
              <w:t>Compassionate</w:t>
            </w:r>
            <w:proofErr w:type="spellEnd"/>
            <w:r w:rsidRPr="00090DD2">
              <w:rPr>
                <w:i/>
                <w:sz w:val="16"/>
                <w:szCs w:val="16"/>
                <w:lang w:val="cs-CZ"/>
              </w:rPr>
              <w:t xml:space="preserve"> </w:t>
            </w:r>
            <w:proofErr w:type="spellStart"/>
            <w:r w:rsidRPr="00090DD2">
              <w:rPr>
                <w:i/>
                <w:sz w:val="16"/>
                <w:szCs w:val="16"/>
                <w:lang w:val="cs-CZ"/>
              </w:rPr>
              <w:t>Cities</w:t>
            </w:r>
            <w:proofErr w:type="spellEnd"/>
            <w:r w:rsidRPr="00090DD2">
              <w:rPr>
                <w:i/>
                <w:sz w:val="16"/>
                <w:szCs w:val="16"/>
                <w:lang w:val="cs-CZ"/>
              </w:rPr>
              <w:t>.</w:t>
            </w:r>
          </w:p>
        </w:tc>
      </w:tr>
      <w:tr w:rsidR="00CD65CF" w:rsidRPr="00090DD2">
        <w:tc>
          <w:tcPr>
            <w:tcW w:w="1635" w:type="dxa"/>
            <w:tcBorders>
              <w:left w:val="single" w:sz="6" w:space="0" w:color="000000"/>
              <w:bottom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b/>
                <w:sz w:val="16"/>
                <w:szCs w:val="16"/>
                <w:lang w:val="cs-CZ"/>
              </w:rPr>
            </w:pPr>
          </w:p>
        </w:tc>
        <w:tc>
          <w:tcPr>
            <w:tcW w:w="7725" w:type="dxa"/>
            <w:tcBorders>
              <w:bottom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3.4 Práce s veřejností</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Do konce roku 2020 má hl. m. Praha definované cíle a prostředky komunikace s veřejností v oblasti paliativní péče.</w:t>
            </w:r>
          </w:p>
        </w:tc>
      </w:tr>
      <w:tr w:rsidR="00CD65CF" w:rsidRPr="00090DD2">
        <w:tc>
          <w:tcPr>
            <w:tcW w:w="1635" w:type="dxa"/>
            <w:tcBorders>
              <w:top w:val="single" w:sz="6" w:space="0" w:color="000000"/>
              <w:left w:val="single" w:sz="6" w:space="0" w:color="000000"/>
            </w:tcBorders>
            <w:tcMar>
              <w:top w:w="40" w:type="dxa"/>
              <w:left w:w="40" w:type="dxa"/>
              <w:bottom w:w="40" w:type="dxa"/>
              <w:right w:w="40" w:type="dxa"/>
            </w:tcMar>
          </w:tcPr>
          <w:p w:rsidR="00CD65CF" w:rsidRPr="00090DD2" w:rsidRDefault="0062727E" w:rsidP="002F47F9">
            <w:pPr>
              <w:widowControl w:val="0"/>
              <w:spacing w:before="0" w:line="276" w:lineRule="auto"/>
              <w:rPr>
                <w:b/>
                <w:sz w:val="16"/>
                <w:szCs w:val="16"/>
                <w:lang w:val="cs-CZ"/>
              </w:rPr>
            </w:pPr>
            <w:r w:rsidRPr="00090DD2">
              <w:rPr>
                <w:b/>
                <w:sz w:val="16"/>
                <w:szCs w:val="16"/>
                <w:lang w:val="cs-CZ"/>
              </w:rPr>
              <w:t>4. Návaznos</w:t>
            </w:r>
            <w:r w:rsidR="002F47F9">
              <w:rPr>
                <w:b/>
                <w:sz w:val="16"/>
                <w:szCs w:val="16"/>
                <w:lang w:val="cs-CZ"/>
              </w:rPr>
              <w:t>t péče – „</w:t>
            </w:r>
            <w:r w:rsidRPr="00090DD2">
              <w:rPr>
                <w:b/>
                <w:sz w:val="16"/>
                <w:szCs w:val="16"/>
                <w:lang w:val="cs-CZ"/>
              </w:rPr>
              <w:t>ve správnou chvíli”</w:t>
            </w:r>
          </w:p>
        </w:tc>
        <w:tc>
          <w:tcPr>
            <w:tcW w:w="7725" w:type="dxa"/>
            <w:tcBorders>
              <w:top w:val="single" w:sz="6" w:space="0" w:color="000000"/>
            </w:tcBorders>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4.1 Zavedení programů paliativní péče v pobytových sociálních službách</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Do roku 2025 má každ</w:t>
            </w:r>
            <w:r w:rsidR="005D5821">
              <w:rPr>
                <w:i/>
                <w:sz w:val="16"/>
                <w:szCs w:val="16"/>
                <w:lang w:val="cs-CZ"/>
              </w:rPr>
              <w:t>á pobytová služba, zřizovaná hlavním městem Prahou</w:t>
            </w:r>
            <w:r w:rsidRPr="00090DD2">
              <w:rPr>
                <w:i/>
                <w:sz w:val="16"/>
                <w:szCs w:val="16"/>
                <w:lang w:val="cs-CZ"/>
              </w:rPr>
              <w:t>, z jejíchž klientů zemře ročně více než 15 klientů nebo 20 % z celkového počtu klientů, zpracován program paliativní péče.</w:t>
            </w:r>
          </w:p>
        </w:tc>
      </w:tr>
      <w:tr w:rsidR="00CD65CF" w:rsidRPr="00090DD2">
        <w:tc>
          <w:tcPr>
            <w:tcW w:w="1635" w:type="dxa"/>
            <w:tcBorders>
              <w:left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b/>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4.2 Podpora sdílené péče</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Podpora rozvoje modelů koordinované péče sdílené mezi více poskytovateli.</w:t>
            </w:r>
          </w:p>
        </w:tc>
      </w:tr>
      <w:tr w:rsidR="00CD65CF" w:rsidRPr="00090DD2">
        <w:tc>
          <w:tcPr>
            <w:tcW w:w="1635" w:type="dxa"/>
            <w:tcBorders>
              <w:left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sz w:val="16"/>
                <w:szCs w:val="16"/>
                <w:highlight w:val="white"/>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highlight w:val="white"/>
                <w:lang w:val="cs-CZ"/>
              </w:rPr>
            </w:pPr>
            <w:r w:rsidRPr="00090DD2">
              <w:rPr>
                <w:b/>
                <w:sz w:val="16"/>
                <w:szCs w:val="16"/>
                <w:highlight w:val="white"/>
                <w:lang w:val="cs-CZ"/>
              </w:rPr>
              <w:t>4.3 Zlepšení koordinace v paliativní péči</w:t>
            </w:r>
          </w:p>
          <w:p w:rsidR="00CD65CF" w:rsidRPr="00090DD2" w:rsidRDefault="0062727E" w:rsidP="00811C14">
            <w:pPr>
              <w:widowControl w:val="0"/>
              <w:spacing w:before="0" w:line="276" w:lineRule="auto"/>
              <w:jc w:val="both"/>
              <w:rPr>
                <w:i/>
                <w:sz w:val="16"/>
                <w:szCs w:val="16"/>
                <w:highlight w:val="white"/>
                <w:lang w:val="cs-CZ"/>
              </w:rPr>
            </w:pPr>
            <w:r w:rsidRPr="00090DD2">
              <w:rPr>
                <w:i/>
                <w:sz w:val="16"/>
                <w:szCs w:val="16"/>
                <w:highlight w:val="white"/>
                <w:lang w:val="cs-CZ"/>
              </w:rPr>
              <w:t xml:space="preserve">Cíl opatření: Získat zkušenosti a </w:t>
            </w:r>
            <w:r w:rsidR="005D5821">
              <w:rPr>
                <w:i/>
                <w:sz w:val="16"/>
                <w:szCs w:val="16"/>
                <w:highlight w:val="white"/>
                <w:lang w:val="cs-CZ"/>
              </w:rPr>
              <w:t>„</w:t>
            </w:r>
            <w:proofErr w:type="spellStart"/>
            <w:r w:rsidRPr="00090DD2">
              <w:rPr>
                <w:i/>
                <w:sz w:val="16"/>
                <w:szCs w:val="16"/>
                <w:highlight w:val="white"/>
                <w:lang w:val="cs-CZ"/>
              </w:rPr>
              <w:t>best</w:t>
            </w:r>
            <w:proofErr w:type="spellEnd"/>
            <w:r w:rsidRPr="00090DD2">
              <w:rPr>
                <w:i/>
                <w:sz w:val="16"/>
                <w:szCs w:val="16"/>
                <w:highlight w:val="white"/>
                <w:lang w:val="cs-CZ"/>
              </w:rPr>
              <w:t xml:space="preserve"> </w:t>
            </w:r>
            <w:proofErr w:type="spellStart"/>
            <w:r w:rsidRPr="00090DD2">
              <w:rPr>
                <w:i/>
                <w:sz w:val="16"/>
                <w:szCs w:val="16"/>
                <w:highlight w:val="white"/>
                <w:lang w:val="cs-CZ"/>
              </w:rPr>
              <w:t>practices</w:t>
            </w:r>
            <w:proofErr w:type="spellEnd"/>
            <w:r w:rsidR="005D5821">
              <w:rPr>
                <w:i/>
                <w:sz w:val="16"/>
                <w:szCs w:val="16"/>
                <w:highlight w:val="white"/>
                <w:lang w:val="cs-CZ"/>
              </w:rPr>
              <w:t>“</w:t>
            </w:r>
            <w:r w:rsidRPr="00090DD2">
              <w:rPr>
                <w:i/>
                <w:sz w:val="16"/>
                <w:szCs w:val="16"/>
                <w:highlight w:val="white"/>
                <w:lang w:val="cs-CZ"/>
              </w:rPr>
              <w:t xml:space="preserve"> pro programy koordinace v paliativní péči, v roce 2022 pilotně ověřit možné dopady programu.</w:t>
            </w:r>
          </w:p>
        </w:tc>
      </w:tr>
      <w:tr w:rsidR="00CD65CF" w:rsidRPr="00090DD2">
        <w:tc>
          <w:tcPr>
            <w:tcW w:w="1635" w:type="dxa"/>
            <w:tcBorders>
              <w:left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color w:val="1155CC"/>
                <w:sz w:val="16"/>
                <w:szCs w:val="16"/>
                <w:lang w:val="cs-CZ"/>
              </w:rPr>
            </w:pPr>
            <w:r w:rsidRPr="00090DD2">
              <w:rPr>
                <w:b/>
                <w:color w:val="1155CC"/>
                <w:sz w:val="16"/>
                <w:szCs w:val="16"/>
                <w:lang w:val="cs-CZ"/>
              </w:rPr>
              <w:t>4.4 Opatření na straně zdravotnické záchranné služby</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V letech 2020–2021 je v Praze pilotně ověřen soubor opatření v přednemocniční neodkladné péči, jejichž smyslem je zvýšení počtu pacientů, kteří dožijí za podpory paliativní péče a v prostředí podle svých zdokumentovaných preferencí.</w:t>
            </w:r>
          </w:p>
        </w:tc>
      </w:tr>
      <w:tr w:rsidR="00CD65CF" w:rsidRPr="00090DD2">
        <w:tc>
          <w:tcPr>
            <w:tcW w:w="1635" w:type="dxa"/>
            <w:tcBorders>
              <w:left w:val="single" w:sz="6" w:space="0" w:color="000000"/>
            </w:tcBorders>
            <w:tcMar>
              <w:top w:w="40" w:type="dxa"/>
              <w:left w:w="40" w:type="dxa"/>
              <w:bottom w:w="40" w:type="dxa"/>
              <w:right w:w="40" w:type="dxa"/>
            </w:tcMar>
          </w:tcPr>
          <w:p w:rsidR="00CD65CF" w:rsidRPr="00090DD2" w:rsidRDefault="00CD65CF" w:rsidP="00811C14">
            <w:pPr>
              <w:widowControl w:val="0"/>
              <w:spacing w:before="0" w:line="276" w:lineRule="auto"/>
              <w:jc w:val="both"/>
              <w:rPr>
                <w:sz w:val="16"/>
                <w:szCs w:val="16"/>
                <w:lang w:val="cs-CZ"/>
              </w:rPr>
            </w:pPr>
          </w:p>
        </w:tc>
        <w:tc>
          <w:tcPr>
            <w:tcW w:w="7725" w:type="dxa"/>
            <w:tcMar>
              <w:top w:w="40" w:type="dxa"/>
              <w:left w:w="40" w:type="dxa"/>
              <w:bottom w:w="40" w:type="dxa"/>
              <w:right w:w="40" w:type="dxa"/>
            </w:tcMar>
          </w:tcPr>
          <w:p w:rsidR="00CD65CF" w:rsidRPr="00090DD2" w:rsidRDefault="0062727E" w:rsidP="00811C14">
            <w:pPr>
              <w:widowControl w:val="0"/>
              <w:spacing w:before="0" w:line="276" w:lineRule="auto"/>
              <w:jc w:val="both"/>
              <w:rPr>
                <w:b/>
                <w:sz w:val="16"/>
                <w:szCs w:val="16"/>
                <w:lang w:val="cs-CZ"/>
              </w:rPr>
            </w:pPr>
            <w:r w:rsidRPr="00090DD2">
              <w:rPr>
                <w:b/>
                <w:sz w:val="16"/>
                <w:szCs w:val="16"/>
                <w:lang w:val="cs-CZ"/>
              </w:rPr>
              <w:t>4.5 Rozšíření systematické práce s preferencemi pacientů</w:t>
            </w:r>
          </w:p>
          <w:p w:rsidR="00CD65CF" w:rsidRPr="00090DD2" w:rsidRDefault="0062727E" w:rsidP="00811C14">
            <w:pPr>
              <w:widowControl w:val="0"/>
              <w:spacing w:before="0" w:line="276" w:lineRule="auto"/>
              <w:jc w:val="both"/>
              <w:rPr>
                <w:i/>
                <w:sz w:val="16"/>
                <w:szCs w:val="16"/>
                <w:lang w:val="cs-CZ"/>
              </w:rPr>
            </w:pPr>
            <w:r w:rsidRPr="00090DD2">
              <w:rPr>
                <w:i/>
                <w:sz w:val="16"/>
                <w:szCs w:val="16"/>
                <w:lang w:val="cs-CZ"/>
              </w:rPr>
              <w:t>V roce 2025 má alespoň 20 % zemřelých zdokumentované preference týkající se cílů léčby nevyléčitelného onemocnění.</w:t>
            </w:r>
          </w:p>
        </w:tc>
      </w:tr>
    </w:tbl>
    <w:p w:rsidR="00CD65CF" w:rsidRPr="00090DD2" w:rsidRDefault="005D5821" w:rsidP="00811C14">
      <w:pPr>
        <w:jc w:val="both"/>
        <w:rPr>
          <w:i/>
          <w:lang w:val="cs-CZ"/>
        </w:rPr>
      </w:pPr>
      <w:r>
        <w:rPr>
          <w:i/>
          <w:lang w:val="cs-CZ"/>
        </w:rPr>
        <w:t>*</w:t>
      </w:r>
      <w:r>
        <w:rPr>
          <w:i/>
          <w:color w:val="1155CC"/>
          <w:lang w:val="cs-CZ"/>
        </w:rPr>
        <w:t>Mo</w:t>
      </w:r>
      <w:r w:rsidR="0062727E" w:rsidRPr="00090DD2">
        <w:rPr>
          <w:i/>
          <w:color w:val="1155CC"/>
          <w:lang w:val="cs-CZ"/>
        </w:rPr>
        <w:t>dře</w:t>
      </w:r>
      <w:r w:rsidR="0062727E" w:rsidRPr="00090DD2">
        <w:rPr>
          <w:i/>
          <w:lang w:val="cs-CZ"/>
        </w:rPr>
        <w:t xml:space="preserve"> jsou označena opatření, která jsou realizovatelná, částečně realizovatelná nebo </w:t>
      </w:r>
      <w:proofErr w:type="spellStart"/>
      <w:r w:rsidR="0062727E" w:rsidRPr="00090DD2">
        <w:rPr>
          <w:i/>
          <w:lang w:val="cs-CZ"/>
        </w:rPr>
        <w:t>pilotovatelná</w:t>
      </w:r>
      <w:proofErr w:type="spellEnd"/>
      <w:r w:rsidR="0062727E" w:rsidRPr="00090DD2">
        <w:rPr>
          <w:i/>
          <w:lang w:val="cs-CZ"/>
        </w:rPr>
        <w:t xml:space="preserve"> už v roce 2020.</w:t>
      </w:r>
    </w:p>
    <w:p w:rsidR="00CD65CF" w:rsidRPr="00090DD2" w:rsidRDefault="0062727E" w:rsidP="00811C14">
      <w:pPr>
        <w:pStyle w:val="Nadpis3"/>
        <w:jc w:val="both"/>
        <w:rPr>
          <w:lang w:val="cs-CZ"/>
        </w:rPr>
      </w:pPr>
      <w:bookmarkStart w:id="11" w:name="_Toc30769235"/>
      <w:r w:rsidRPr="00090DD2">
        <w:rPr>
          <w:lang w:val="cs-CZ"/>
        </w:rPr>
        <w:t>Cíle do roku 2025</w:t>
      </w:r>
      <w:bookmarkEnd w:id="11"/>
      <w:r w:rsidRPr="00090DD2">
        <w:rPr>
          <w:lang w:val="cs-CZ"/>
        </w:rPr>
        <w:t xml:space="preserve"> </w:t>
      </w:r>
    </w:p>
    <w:p w:rsidR="00CD65CF" w:rsidRPr="00090DD2" w:rsidRDefault="0062727E" w:rsidP="00811C14">
      <w:pPr>
        <w:numPr>
          <w:ilvl w:val="0"/>
          <w:numId w:val="1"/>
        </w:numPr>
        <w:jc w:val="both"/>
        <w:rPr>
          <w:lang w:val="cs-CZ"/>
        </w:rPr>
      </w:pPr>
      <w:r w:rsidRPr="00090DD2">
        <w:rPr>
          <w:lang w:val="cs-CZ"/>
        </w:rPr>
        <w:t>Do roku 2025 se Praha stane městem, v němž alespoň třetina pacientů, u nichž došlo v</w:t>
      </w:r>
      <w:r w:rsidR="00811C14">
        <w:rPr>
          <w:lang w:val="cs-CZ"/>
        </w:rPr>
        <w:t> </w:t>
      </w:r>
      <w:r w:rsidRPr="00090DD2">
        <w:rPr>
          <w:lang w:val="cs-CZ"/>
        </w:rPr>
        <w:t>kalendářním roce k očekávanému úmrtí, měla v posledních měsících svého života přístup k paliativní péči.</w:t>
      </w:r>
    </w:p>
    <w:p w:rsidR="00CD65CF" w:rsidRPr="00090DD2" w:rsidRDefault="0062727E" w:rsidP="00811C14">
      <w:pPr>
        <w:numPr>
          <w:ilvl w:val="0"/>
          <w:numId w:val="1"/>
        </w:numPr>
        <w:spacing w:before="0"/>
        <w:jc w:val="both"/>
        <w:rPr>
          <w:lang w:val="cs-CZ"/>
        </w:rPr>
      </w:pPr>
      <w:r w:rsidRPr="00090DD2">
        <w:rPr>
          <w:lang w:val="cs-CZ"/>
        </w:rPr>
        <w:t>Všechny relevantní příspěvkové organizace hl. m. Prahy v oblasti zdravotních a sociálních služeb mají zajištění paliativní péče u svých klientů podpořeny specifickým metodickým dokumentem.</w:t>
      </w:r>
    </w:p>
    <w:p w:rsidR="00CD65CF" w:rsidRPr="00090DD2" w:rsidRDefault="0062727E" w:rsidP="00811C14">
      <w:pPr>
        <w:numPr>
          <w:ilvl w:val="0"/>
          <w:numId w:val="1"/>
        </w:numPr>
        <w:spacing w:before="0"/>
        <w:jc w:val="both"/>
        <w:rPr>
          <w:lang w:val="cs-CZ"/>
        </w:rPr>
      </w:pPr>
      <w:r w:rsidRPr="00090DD2">
        <w:rPr>
          <w:lang w:val="cs-CZ"/>
        </w:rPr>
        <w:t>Rozvoj paliativní péče je dlouhodobě ukotven ve strategickém plánování hl. m. Prahy a je mu věnována adekvátní finanční i personální kapacita. Vedení města má k dispozici aktuální data o potřebách sektoru a o efektivitě realizovaných opatření.</w:t>
      </w:r>
    </w:p>
    <w:p w:rsidR="00CD65CF" w:rsidRPr="00090DD2" w:rsidRDefault="0062727E" w:rsidP="00811C14">
      <w:pPr>
        <w:numPr>
          <w:ilvl w:val="0"/>
          <w:numId w:val="1"/>
        </w:numPr>
        <w:spacing w:before="0"/>
        <w:jc w:val="both"/>
        <w:rPr>
          <w:lang w:val="cs-CZ"/>
        </w:rPr>
      </w:pPr>
      <w:r w:rsidRPr="00090DD2">
        <w:rPr>
          <w:lang w:val="cs-CZ"/>
        </w:rPr>
        <w:t>Pražanům jsou informace o paliativní péči a jejích poskytovatelích dostupná a pravidelně aktualizovaná n</w:t>
      </w:r>
      <w:r w:rsidR="005D5821">
        <w:rPr>
          <w:lang w:val="cs-CZ"/>
        </w:rPr>
        <w:t>a jednom místě, spravovaném hlavním</w:t>
      </w:r>
      <w:r w:rsidR="002F47F9">
        <w:rPr>
          <w:lang w:val="cs-CZ"/>
        </w:rPr>
        <w:t xml:space="preserve"> městem</w:t>
      </w:r>
      <w:r w:rsidRPr="00090DD2">
        <w:rPr>
          <w:lang w:val="cs-CZ"/>
        </w:rPr>
        <w:t>.</w:t>
      </w:r>
    </w:p>
    <w:p w:rsidR="00CD65CF" w:rsidRPr="00090DD2" w:rsidRDefault="0062727E" w:rsidP="00811C14">
      <w:pPr>
        <w:pStyle w:val="Nadpis3"/>
        <w:jc w:val="both"/>
        <w:rPr>
          <w:lang w:val="cs-CZ"/>
        </w:rPr>
      </w:pPr>
      <w:bookmarkStart w:id="12" w:name="_Toc30769236"/>
      <w:r w:rsidRPr="00090DD2">
        <w:rPr>
          <w:lang w:val="cs-CZ"/>
        </w:rPr>
        <w:t xml:space="preserve">Princip realizace vize – </w:t>
      </w:r>
      <w:r w:rsidR="005D5821">
        <w:rPr>
          <w:lang w:val="cs-CZ"/>
        </w:rPr>
        <w:t>„</w:t>
      </w:r>
      <w:r w:rsidRPr="00090DD2">
        <w:rPr>
          <w:lang w:val="cs-CZ"/>
        </w:rPr>
        <w:t>správná služba správnému pacientovi ve správnou chvíli</w:t>
      </w:r>
      <w:r w:rsidR="005D5821">
        <w:rPr>
          <w:lang w:val="cs-CZ"/>
        </w:rPr>
        <w:t>“</w:t>
      </w:r>
      <w:bookmarkEnd w:id="12"/>
    </w:p>
    <w:p w:rsidR="00CD65CF" w:rsidRPr="00090DD2" w:rsidRDefault="0062727E" w:rsidP="00811C14">
      <w:pPr>
        <w:jc w:val="both"/>
        <w:rPr>
          <w:lang w:val="cs-CZ"/>
        </w:rPr>
      </w:pPr>
      <w:r w:rsidRPr="00090DD2">
        <w:rPr>
          <w:lang w:val="cs-CZ"/>
        </w:rPr>
        <w:t>Pražané dnes umírají za velmi různých podmínek a v různých zařízeních, aniž by byla zjišťována jejich přání a preference ohledně cílů a místa poskytování léčby v závěru života. Cíl pro rok 2025, tedy paliativní péče doložitelně dostupná alespoň třetině lidí, kteří zemřou na očekávané úmrtí, se týká cca 2,5 tisíce umírajících. Odhad současného stavu je méně než 1 200 osob. Ambicí tedy je, aby se počet Pražanů, kteří v závěru života čerpali některou z forem paliativní péče, během pěti let zdvojnásobil. Klesne počet systémově nežádoucích terminálních hospitalizací.</w:t>
      </w:r>
    </w:p>
    <w:p w:rsidR="00CD65CF" w:rsidRPr="00090DD2" w:rsidRDefault="0062727E" w:rsidP="00811C14">
      <w:pPr>
        <w:jc w:val="both"/>
        <w:rPr>
          <w:lang w:val="cs-CZ"/>
        </w:rPr>
      </w:pPr>
      <w:r w:rsidRPr="00090DD2">
        <w:rPr>
          <w:lang w:val="cs-CZ"/>
        </w:rPr>
        <w:t xml:space="preserve">Z příčin popsaných v důvodové zprávě bude tato vize realizována prostřednictvím uplatnění principu </w:t>
      </w:r>
      <w:r w:rsidR="002F47F9">
        <w:rPr>
          <w:lang w:val="cs-CZ"/>
        </w:rPr>
        <w:t>„</w:t>
      </w:r>
      <w:r w:rsidRPr="00090DD2">
        <w:rPr>
          <w:b/>
          <w:lang w:val="cs-CZ"/>
        </w:rPr>
        <w:t>správná služba správnému pacientovi ve správnou chvíli</w:t>
      </w:r>
      <w:r w:rsidRPr="00090DD2">
        <w:rPr>
          <w:lang w:val="cs-CZ"/>
        </w:rPr>
        <w:t>.”</w:t>
      </w:r>
      <w:r w:rsidRPr="00090DD2">
        <w:rPr>
          <w:lang w:val="cs-CZ"/>
        </w:rPr>
        <w:br w:type="page"/>
      </w:r>
    </w:p>
    <w:p w:rsidR="00CD65CF" w:rsidRPr="00090DD2" w:rsidRDefault="0062727E" w:rsidP="00811C14">
      <w:pPr>
        <w:pStyle w:val="Nadpis1"/>
        <w:pBdr>
          <w:top w:val="nil"/>
          <w:left w:val="nil"/>
          <w:bottom w:val="nil"/>
          <w:right w:val="nil"/>
          <w:between w:val="nil"/>
        </w:pBdr>
        <w:jc w:val="both"/>
        <w:rPr>
          <w:lang w:val="cs-CZ"/>
        </w:rPr>
      </w:pPr>
      <w:bookmarkStart w:id="13" w:name="_Toc30769237"/>
      <w:r w:rsidRPr="00090DD2">
        <w:rPr>
          <w:lang w:val="cs-CZ"/>
        </w:rPr>
        <w:t>Část II. – Umírání v Praze: rozbor problému a bližší specifikace opatření</w:t>
      </w:r>
      <w:bookmarkEnd w:id="13"/>
    </w:p>
    <w:p w:rsidR="00CD65CF" w:rsidRPr="00090DD2" w:rsidRDefault="0062727E" w:rsidP="00811C14">
      <w:pPr>
        <w:pStyle w:val="Nadpis2"/>
        <w:jc w:val="both"/>
        <w:rPr>
          <w:lang w:val="cs-CZ"/>
        </w:rPr>
      </w:pPr>
      <w:bookmarkStart w:id="14" w:name="_Toc30769238"/>
      <w:r w:rsidRPr="00090DD2">
        <w:rPr>
          <w:lang w:val="cs-CZ"/>
        </w:rPr>
        <w:t>O jakých lidech a jakých potřebách hovoříme, když je řeč o</w:t>
      </w:r>
      <w:r w:rsidR="00811C14">
        <w:rPr>
          <w:lang w:val="cs-CZ"/>
        </w:rPr>
        <w:t> </w:t>
      </w:r>
      <w:r w:rsidRPr="00090DD2">
        <w:rPr>
          <w:lang w:val="cs-CZ"/>
        </w:rPr>
        <w:t>paliativní péči</w:t>
      </w:r>
      <w:bookmarkEnd w:id="14"/>
    </w:p>
    <w:p w:rsidR="002F47F9" w:rsidRDefault="002F47F9" w:rsidP="002F47F9">
      <w:pPr>
        <w:jc w:val="both"/>
      </w:pPr>
      <w:proofErr w:type="spellStart"/>
      <w:r w:rsidRPr="005D5821">
        <w:rPr>
          <w:b/>
        </w:rPr>
        <w:t>Paní</w:t>
      </w:r>
      <w:proofErr w:type="spellEnd"/>
      <w:r w:rsidRPr="005D5821">
        <w:rPr>
          <w:b/>
        </w:rPr>
        <w:t xml:space="preserve"> Hana</w:t>
      </w:r>
      <w:r>
        <w:t xml:space="preserve"> (63 let) se </w:t>
      </w:r>
      <w:proofErr w:type="spellStart"/>
      <w:r>
        <w:t>poslední</w:t>
      </w:r>
      <w:proofErr w:type="spellEnd"/>
      <w:r>
        <w:t xml:space="preserve"> </w:t>
      </w:r>
      <w:proofErr w:type="spellStart"/>
      <w:r>
        <w:t>rok</w:t>
      </w:r>
      <w:proofErr w:type="spellEnd"/>
      <w:r>
        <w:t xml:space="preserve"> </w:t>
      </w:r>
      <w:proofErr w:type="spellStart"/>
      <w:r>
        <w:t>léčila</w:t>
      </w:r>
      <w:proofErr w:type="spellEnd"/>
      <w:r>
        <w:t xml:space="preserve"> s </w:t>
      </w:r>
      <w:proofErr w:type="spellStart"/>
      <w:r>
        <w:t>karcinomem</w:t>
      </w:r>
      <w:proofErr w:type="spellEnd"/>
      <w:r>
        <w:t xml:space="preserve"> </w:t>
      </w:r>
      <w:proofErr w:type="spellStart"/>
      <w:r>
        <w:t>plic</w:t>
      </w:r>
      <w:proofErr w:type="spellEnd"/>
      <w:r>
        <w:t xml:space="preserve">. </w:t>
      </w:r>
      <w:proofErr w:type="spellStart"/>
      <w:r>
        <w:t>Léčbu</w:t>
      </w:r>
      <w:proofErr w:type="spellEnd"/>
      <w:r>
        <w:t xml:space="preserve"> </w:t>
      </w:r>
      <w:proofErr w:type="spellStart"/>
      <w:r>
        <w:t>snášela</w:t>
      </w:r>
      <w:proofErr w:type="spellEnd"/>
      <w:r>
        <w:t xml:space="preserve"> </w:t>
      </w:r>
      <w:proofErr w:type="spellStart"/>
      <w:r>
        <w:t>těžce</w:t>
      </w:r>
      <w:proofErr w:type="spellEnd"/>
      <w:r>
        <w:t xml:space="preserve">, </w:t>
      </w:r>
      <w:proofErr w:type="spellStart"/>
      <w:r>
        <w:t>hodně</w:t>
      </w:r>
      <w:proofErr w:type="spellEnd"/>
      <w:r>
        <w:t xml:space="preserve"> </w:t>
      </w:r>
      <w:proofErr w:type="spellStart"/>
      <w:r>
        <w:t>zhubla</w:t>
      </w:r>
      <w:proofErr w:type="spellEnd"/>
      <w:r>
        <w:t xml:space="preserve">, </w:t>
      </w:r>
      <w:proofErr w:type="spellStart"/>
      <w:r>
        <w:t>trpěla</w:t>
      </w:r>
      <w:proofErr w:type="spellEnd"/>
      <w:r>
        <w:t xml:space="preserve"> </w:t>
      </w:r>
      <w:proofErr w:type="spellStart"/>
      <w:r>
        <w:t>nevolnostmi</w:t>
      </w:r>
      <w:proofErr w:type="spellEnd"/>
      <w:r>
        <w:t xml:space="preserve">. </w:t>
      </w:r>
      <w:proofErr w:type="spellStart"/>
      <w:r>
        <w:t>Před</w:t>
      </w:r>
      <w:proofErr w:type="spellEnd"/>
      <w:r>
        <w:t xml:space="preserve"> 6 </w:t>
      </w:r>
      <w:proofErr w:type="spellStart"/>
      <w:r>
        <w:t>týdny</w:t>
      </w:r>
      <w:proofErr w:type="spellEnd"/>
      <w:r>
        <w:t xml:space="preserve"> se </w:t>
      </w:r>
      <w:proofErr w:type="spellStart"/>
      <w:r>
        <w:t>začal</w:t>
      </w:r>
      <w:proofErr w:type="spellEnd"/>
      <w:r>
        <w:t xml:space="preserve"> </w:t>
      </w:r>
      <w:proofErr w:type="spellStart"/>
      <w:r>
        <w:t>její</w:t>
      </w:r>
      <w:proofErr w:type="spellEnd"/>
      <w:r>
        <w:t xml:space="preserve"> </w:t>
      </w:r>
      <w:proofErr w:type="spellStart"/>
      <w:r>
        <w:t>stav</w:t>
      </w:r>
      <w:proofErr w:type="spellEnd"/>
      <w:r>
        <w:t xml:space="preserve"> </w:t>
      </w:r>
      <w:proofErr w:type="spellStart"/>
      <w:r>
        <w:t>dále</w:t>
      </w:r>
      <w:proofErr w:type="spellEnd"/>
      <w:r>
        <w:t xml:space="preserve"> </w:t>
      </w:r>
      <w:proofErr w:type="spellStart"/>
      <w:r>
        <w:t>zhoršovat</w:t>
      </w:r>
      <w:proofErr w:type="spellEnd"/>
      <w:r>
        <w:t xml:space="preserve">, </w:t>
      </w:r>
      <w:proofErr w:type="spellStart"/>
      <w:r>
        <w:t>trápila</w:t>
      </w:r>
      <w:proofErr w:type="spellEnd"/>
      <w:r>
        <w:t xml:space="preserve"> ji </w:t>
      </w:r>
      <w:proofErr w:type="spellStart"/>
      <w:r>
        <w:t>velká</w:t>
      </w:r>
      <w:proofErr w:type="spellEnd"/>
      <w:r>
        <w:t xml:space="preserve"> </w:t>
      </w:r>
      <w:proofErr w:type="spellStart"/>
      <w:r>
        <w:t>dušnost</w:t>
      </w:r>
      <w:proofErr w:type="spellEnd"/>
      <w:r>
        <w:t xml:space="preserve"> a </w:t>
      </w:r>
      <w:proofErr w:type="spellStart"/>
      <w:r>
        <w:t>také</w:t>
      </w:r>
      <w:proofErr w:type="spellEnd"/>
      <w:r>
        <w:t xml:space="preserve"> </w:t>
      </w:r>
      <w:proofErr w:type="spellStart"/>
      <w:r>
        <w:t>bolesti</w:t>
      </w:r>
      <w:proofErr w:type="spellEnd"/>
      <w:r>
        <w:t xml:space="preserve">. </w:t>
      </w:r>
      <w:proofErr w:type="spellStart"/>
      <w:r>
        <w:t>Kontrolní</w:t>
      </w:r>
      <w:proofErr w:type="spellEnd"/>
      <w:r>
        <w:t xml:space="preserve"> CT </w:t>
      </w:r>
      <w:proofErr w:type="spellStart"/>
      <w:r>
        <w:t>vyšetření</w:t>
      </w:r>
      <w:proofErr w:type="spellEnd"/>
      <w:r>
        <w:t xml:space="preserve"> </w:t>
      </w:r>
      <w:proofErr w:type="spellStart"/>
      <w:r>
        <w:t>zjistilo</w:t>
      </w:r>
      <w:proofErr w:type="spellEnd"/>
      <w:r>
        <w:t xml:space="preserve"> </w:t>
      </w:r>
      <w:proofErr w:type="spellStart"/>
      <w:r>
        <w:t>rozšíření</w:t>
      </w:r>
      <w:proofErr w:type="spellEnd"/>
      <w:r>
        <w:t xml:space="preserve"> </w:t>
      </w:r>
      <w:proofErr w:type="spellStart"/>
      <w:r>
        <w:t>nemoci</w:t>
      </w:r>
      <w:proofErr w:type="spellEnd"/>
      <w:r>
        <w:t xml:space="preserve"> do </w:t>
      </w:r>
      <w:proofErr w:type="spellStart"/>
      <w:r>
        <w:t>jater</w:t>
      </w:r>
      <w:proofErr w:type="spellEnd"/>
      <w:r>
        <w:t xml:space="preserve"> a </w:t>
      </w:r>
      <w:proofErr w:type="spellStart"/>
      <w:r>
        <w:t>onkologové</w:t>
      </w:r>
      <w:proofErr w:type="spellEnd"/>
      <w:r>
        <w:t xml:space="preserve"> v </w:t>
      </w:r>
      <w:proofErr w:type="spellStart"/>
      <w:r>
        <w:t>tu</w:t>
      </w:r>
      <w:proofErr w:type="spellEnd"/>
      <w:r>
        <w:t xml:space="preserve"> </w:t>
      </w:r>
      <w:proofErr w:type="spellStart"/>
      <w:r>
        <w:t>chvíli</w:t>
      </w:r>
      <w:proofErr w:type="spellEnd"/>
      <w:r>
        <w:t xml:space="preserve"> </w:t>
      </w:r>
      <w:proofErr w:type="spellStart"/>
      <w:r>
        <w:t>ukončili</w:t>
      </w:r>
      <w:proofErr w:type="spellEnd"/>
      <w:r>
        <w:t xml:space="preserve"> </w:t>
      </w:r>
      <w:proofErr w:type="spellStart"/>
      <w:r>
        <w:t>další</w:t>
      </w:r>
      <w:proofErr w:type="spellEnd"/>
      <w:r>
        <w:t xml:space="preserve"> </w:t>
      </w:r>
      <w:proofErr w:type="spellStart"/>
      <w:r>
        <w:t>léčbu</w:t>
      </w:r>
      <w:proofErr w:type="spellEnd"/>
      <w:r>
        <w:t xml:space="preserve">. </w:t>
      </w:r>
      <w:proofErr w:type="spellStart"/>
      <w:r>
        <w:t>Paní</w:t>
      </w:r>
      <w:proofErr w:type="spellEnd"/>
      <w:r>
        <w:t xml:space="preserve"> Hana se po </w:t>
      </w:r>
      <w:proofErr w:type="spellStart"/>
      <w:r>
        <w:t>domluvě</w:t>
      </w:r>
      <w:proofErr w:type="spellEnd"/>
      <w:r>
        <w:t xml:space="preserve"> s </w:t>
      </w:r>
      <w:proofErr w:type="spellStart"/>
      <w:r>
        <w:t>rodinou</w:t>
      </w:r>
      <w:proofErr w:type="spellEnd"/>
      <w:r>
        <w:t xml:space="preserve"> </w:t>
      </w:r>
      <w:proofErr w:type="spellStart"/>
      <w:r>
        <w:t>nechala</w:t>
      </w:r>
      <w:proofErr w:type="spellEnd"/>
      <w:r>
        <w:t xml:space="preserve"> </w:t>
      </w:r>
      <w:proofErr w:type="spellStart"/>
      <w:r>
        <w:t>převézt</w:t>
      </w:r>
      <w:proofErr w:type="spellEnd"/>
      <w:r>
        <w:t xml:space="preserve"> do </w:t>
      </w:r>
      <w:proofErr w:type="spellStart"/>
      <w:r>
        <w:t>lůžkového</w:t>
      </w:r>
      <w:proofErr w:type="spellEnd"/>
      <w:r>
        <w:t xml:space="preserve"> hospice, </w:t>
      </w:r>
      <w:proofErr w:type="spellStart"/>
      <w:r>
        <w:t>kde</w:t>
      </w:r>
      <w:proofErr w:type="spellEnd"/>
      <w:r>
        <w:t xml:space="preserve"> v </w:t>
      </w:r>
      <w:proofErr w:type="spellStart"/>
      <w:r>
        <w:t>péči</w:t>
      </w:r>
      <w:proofErr w:type="spellEnd"/>
      <w:r>
        <w:t xml:space="preserve"> </w:t>
      </w:r>
      <w:proofErr w:type="spellStart"/>
      <w:r>
        <w:t>týmu</w:t>
      </w:r>
      <w:proofErr w:type="spellEnd"/>
      <w:r>
        <w:t xml:space="preserve"> </w:t>
      </w:r>
      <w:proofErr w:type="spellStart"/>
      <w:r>
        <w:t>žila</w:t>
      </w:r>
      <w:proofErr w:type="spellEnd"/>
      <w:r>
        <w:t xml:space="preserve"> bez </w:t>
      </w:r>
      <w:proofErr w:type="spellStart"/>
      <w:r>
        <w:t>výrazných</w:t>
      </w:r>
      <w:proofErr w:type="spellEnd"/>
      <w:r>
        <w:t xml:space="preserve"> </w:t>
      </w:r>
      <w:proofErr w:type="spellStart"/>
      <w:r>
        <w:t>bolestí</w:t>
      </w:r>
      <w:proofErr w:type="spellEnd"/>
      <w:r>
        <w:t xml:space="preserve"> </w:t>
      </w:r>
      <w:proofErr w:type="spellStart"/>
      <w:r>
        <w:t>ještě</w:t>
      </w:r>
      <w:proofErr w:type="spellEnd"/>
      <w:r>
        <w:t xml:space="preserve"> 15 </w:t>
      </w:r>
      <w:proofErr w:type="spellStart"/>
      <w:r>
        <w:t>dní</w:t>
      </w:r>
      <w:proofErr w:type="spellEnd"/>
      <w:r>
        <w:t xml:space="preserve">. </w:t>
      </w:r>
      <w:proofErr w:type="spellStart"/>
      <w:r>
        <w:t>Měla</w:t>
      </w:r>
      <w:proofErr w:type="spellEnd"/>
      <w:r>
        <w:t xml:space="preserve"> k </w:t>
      </w:r>
      <w:proofErr w:type="spellStart"/>
      <w:r>
        <w:t>dispozici</w:t>
      </w:r>
      <w:proofErr w:type="spellEnd"/>
      <w:r>
        <w:t xml:space="preserve"> </w:t>
      </w:r>
      <w:proofErr w:type="spellStart"/>
      <w:r>
        <w:t>jednolůžkový</w:t>
      </w:r>
      <w:proofErr w:type="spellEnd"/>
      <w:r>
        <w:t xml:space="preserve"> </w:t>
      </w:r>
      <w:proofErr w:type="spellStart"/>
      <w:r>
        <w:t>pokoj</w:t>
      </w:r>
      <w:proofErr w:type="spellEnd"/>
      <w:r>
        <w:t xml:space="preserve">, </w:t>
      </w:r>
      <w:proofErr w:type="spellStart"/>
      <w:r>
        <w:t>díky</w:t>
      </w:r>
      <w:proofErr w:type="spellEnd"/>
      <w:r>
        <w:t xml:space="preserve"> </w:t>
      </w:r>
      <w:proofErr w:type="spellStart"/>
      <w:r>
        <w:t>přistýlce</w:t>
      </w:r>
      <w:proofErr w:type="spellEnd"/>
      <w:r>
        <w:t xml:space="preserve"> u </w:t>
      </w:r>
      <w:proofErr w:type="spellStart"/>
      <w:r>
        <w:t>ní</w:t>
      </w:r>
      <w:proofErr w:type="spellEnd"/>
      <w:r>
        <w:t xml:space="preserve"> </w:t>
      </w:r>
      <w:proofErr w:type="spellStart"/>
      <w:r>
        <w:t>mohl</w:t>
      </w:r>
      <w:proofErr w:type="spellEnd"/>
      <w:r>
        <w:t xml:space="preserve"> v </w:t>
      </w:r>
      <w:proofErr w:type="spellStart"/>
      <w:r>
        <w:t>posledních</w:t>
      </w:r>
      <w:proofErr w:type="spellEnd"/>
      <w:r>
        <w:t xml:space="preserve"> </w:t>
      </w:r>
      <w:proofErr w:type="spellStart"/>
      <w:r>
        <w:t>dnech</w:t>
      </w:r>
      <w:proofErr w:type="spellEnd"/>
      <w:r>
        <w:t xml:space="preserve"> </w:t>
      </w:r>
      <w:proofErr w:type="spellStart"/>
      <w:r>
        <w:t>manžel</w:t>
      </w:r>
      <w:proofErr w:type="spellEnd"/>
      <w:r>
        <w:t xml:space="preserve"> </w:t>
      </w:r>
      <w:proofErr w:type="spellStart"/>
      <w:r>
        <w:t>být</w:t>
      </w:r>
      <w:proofErr w:type="spellEnd"/>
      <w:r>
        <w:t xml:space="preserve"> </w:t>
      </w:r>
      <w:proofErr w:type="spellStart"/>
      <w:r>
        <w:t>nepřetržitě</w:t>
      </w:r>
      <w:proofErr w:type="spellEnd"/>
      <w:r>
        <w:t>.</w:t>
      </w:r>
    </w:p>
    <w:p w:rsidR="00CD65CF" w:rsidRPr="00090DD2" w:rsidRDefault="0062727E" w:rsidP="00811C14">
      <w:pPr>
        <w:jc w:val="both"/>
        <w:rPr>
          <w:i/>
          <w:lang w:val="cs-CZ"/>
        </w:rPr>
      </w:pPr>
      <w:r w:rsidRPr="00090DD2">
        <w:rPr>
          <w:i/>
          <w:lang w:val="cs-CZ"/>
        </w:rPr>
        <w:t>V lůžkových hospicích ale umírá méně než desetina Pražanů. Více než polovina všech očekávatelných úmrtí, 3 700, se odehraje za akutní terminální hospitalizace.</w:t>
      </w:r>
    </w:p>
    <w:p w:rsidR="00CD65CF" w:rsidRPr="00090DD2" w:rsidRDefault="0062727E" w:rsidP="00811C14">
      <w:pPr>
        <w:jc w:val="both"/>
        <w:rPr>
          <w:lang w:val="cs-CZ"/>
        </w:rPr>
      </w:pPr>
      <w:r w:rsidRPr="005D5821">
        <w:rPr>
          <w:b/>
          <w:lang w:val="cs-CZ"/>
        </w:rPr>
        <w:t>Pan Jiří</w:t>
      </w:r>
      <w:r w:rsidRPr="00090DD2">
        <w:rPr>
          <w:lang w:val="cs-CZ"/>
        </w:rPr>
        <w:t xml:space="preserve"> (75 let) se několik let léčil s chronickým srdečn</w:t>
      </w:r>
      <w:r w:rsidR="00F0460C">
        <w:rPr>
          <w:lang w:val="cs-CZ"/>
        </w:rPr>
        <w:t>í</w:t>
      </w:r>
      <w:r w:rsidRPr="00090DD2">
        <w:rPr>
          <w:lang w:val="cs-CZ"/>
        </w:rPr>
        <w:t>m selháním, byl hospitalizovaný kvůli velké dušnosti na interním oddělení fakultní nemocnice. Během hospitalizace docházelo k zástavě srdce, po resuscitaci byl na jednotce intenzivní péče. Přes úsilí personálu po deseti dnech na JIP umřel. Rodina byla v šoku, komplikace se slabým srdcem zažili za poslední roky několikrát, úmrtí je zaskočilo a obvinili personál ze zanedbání péče.</w:t>
      </w:r>
    </w:p>
    <w:p w:rsidR="00CD65CF" w:rsidRPr="00090DD2" w:rsidRDefault="0062727E" w:rsidP="00811C14">
      <w:pPr>
        <w:jc w:val="both"/>
        <w:rPr>
          <w:i/>
          <w:lang w:val="cs-CZ"/>
        </w:rPr>
      </w:pPr>
      <w:r w:rsidRPr="00090DD2">
        <w:rPr>
          <w:i/>
          <w:lang w:val="cs-CZ"/>
        </w:rPr>
        <w:t xml:space="preserve">Přestože u 60 % umírajících v Praze, tedy cca 7 300 osob se jedná o </w:t>
      </w:r>
      <w:r w:rsidR="00712C52">
        <w:rPr>
          <w:i/>
          <w:lang w:val="cs-CZ"/>
        </w:rPr>
        <w:t>takzvané „</w:t>
      </w:r>
      <w:r w:rsidRPr="00090DD2">
        <w:rPr>
          <w:i/>
          <w:lang w:val="cs-CZ"/>
        </w:rPr>
        <w:t>očekávatelné úmrtí”, tedy stav, který zdravotníci tuší předem, většina pražských pacientů nedostane prostor a erudovanou podporu v přemýšlení o přiměřené péči a možnosti ovlivňovat způsob a rozsah péče i v závěru života, včetně např. dosahování jiných cílů než samotné prodlužování života za každou cenu.</w:t>
      </w:r>
    </w:p>
    <w:p w:rsidR="00CD65CF" w:rsidRPr="00090DD2" w:rsidRDefault="0062727E" w:rsidP="00811C14">
      <w:pPr>
        <w:jc w:val="both"/>
        <w:rPr>
          <w:lang w:val="cs-CZ"/>
        </w:rPr>
      </w:pPr>
      <w:r w:rsidRPr="005D5821">
        <w:rPr>
          <w:b/>
          <w:lang w:val="cs-CZ"/>
        </w:rPr>
        <w:t>Pana Petra</w:t>
      </w:r>
      <w:r w:rsidRPr="00F0460C">
        <w:rPr>
          <w:lang w:val="cs-CZ"/>
        </w:rPr>
        <w:t xml:space="preserve"> (35 let</w:t>
      </w:r>
      <w:r w:rsidRPr="00090DD2">
        <w:rPr>
          <w:lang w:val="cs-CZ"/>
        </w:rPr>
        <w:t>) již nějakou dobu brněla pravá ruka a před dvěma měsíci upadl během dne zničehonic do bezvědomí. Na vyšetření CT se ukázal neoperovatelný nádor mozku. Během postupného zhoršování zdravotního stavu péči o manžela zcela přebrala manželka, která se domluvila se zaměstnavatelem na dočasném uvolnění z práce, ekonomicky domácnost a péči o</w:t>
      </w:r>
      <w:r w:rsidR="00811C14">
        <w:rPr>
          <w:lang w:val="cs-CZ"/>
        </w:rPr>
        <w:t> </w:t>
      </w:r>
      <w:r w:rsidRPr="00090DD2">
        <w:rPr>
          <w:lang w:val="cs-CZ"/>
        </w:rPr>
        <w:t>děti zvládá díky dlouhodobému ošetřovnému a pomoci širší rodiny. Využili podporu mobilního hospice, který vedle léčby bolesti a dalších symptomů také psychologicky podpořil manželku i děti.</w:t>
      </w:r>
    </w:p>
    <w:p w:rsidR="00CD65CF" w:rsidRPr="00090DD2" w:rsidRDefault="0062727E" w:rsidP="00811C14">
      <w:pPr>
        <w:jc w:val="both"/>
        <w:rPr>
          <w:i/>
          <w:lang w:val="cs-CZ"/>
        </w:rPr>
      </w:pPr>
      <w:r w:rsidRPr="00090DD2">
        <w:rPr>
          <w:i/>
          <w:lang w:val="cs-CZ"/>
        </w:rPr>
        <w:t>Mobilní hospice jsou od roku 2018 zařazeny do částečné úhrady ze systému veřejného zdravotního pojištění. Přesto mají v Praze zcela nedostatečnou kapacitu asi 460 osob ročně, poptávka je o desítky procent vyšší. Péči o téměř 300 osob z různých důvodů nehradí zdravotní pojišťovna.</w:t>
      </w:r>
    </w:p>
    <w:p w:rsidR="00712C52" w:rsidRPr="00712C52" w:rsidRDefault="00712C52" w:rsidP="00712C52">
      <w:pPr>
        <w:jc w:val="both"/>
      </w:pPr>
      <w:proofErr w:type="spellStart"/>
      <w:r w:rsidRPr="005D5821">
        <w:rPr>
          <w:b/>
        </w:rPr>
        <w:t>Paní</w:t>
      </w:r>
      <w:proofErr w:type="spellEnd"/>
      <w:r w:rsidRPr="005D5821">
        <w:rPr>
          <w:b/>
        </w:rPr>
        <w:t xml:space="preserve"> Marcela</w:t>
      </w:r>
      <w:r w:rsidRPr="00712C52">
        <w:t xml:space="preserve"> (87 let) </w:t>
      </w:r>
      <w:proofErr w:type="spellStart"/>
      <w:r w:rsidRPr="00712C52">
        <w:t>žila</w:t>
      </w:r>
      <w:proofErr w:type="spellEnd"/>
      <w:r w:rsidRPr="00712C52">
        <w:t xml:space="preserve"> </w:t>
      </w:r>
      <w:proofErr w:type="spellStart"/>
      <w:r w:rsidRPr="00712C52">
        <w:t>posledních</w:t>
      </w:r>
      <w:proofErr w:type="spellEnd"/>
      <w:r w:rsidRPr="00712C52">
        <w:t xml:space="preserve"> </w:t>
      </w:r>
      <w:proofErr w:type="spellStart"/>
      <w:r w:rsidRPr="00712C52">
        <w:t>pět</w:t>
      </w:r>
      <w:proofErr w:type="spellEnd"/>
      <w:r w:rsidRPr="00712C52">
        <w:t xml:space="preserve"> let v </w:t>
      </w:r>
      <w:proofErr w:type="spellStart"/>
      <w:r w:rsidRPr="00712C52">
        <w:t>domově</w:t>
      </w:r>
      <w:proofErr w:type="spellEnd"/>
      <w:r w:rsidRPr="00712C52">
        <w:t xml:space="preserve"> pro </w:t>
      </w:r>
      <w:proofErr w:type="spellStart"/>
      <w:r w:rsidRPr="00712C52">
        <w:t>seniory</w:t>
      </w:r>
      <w:proofErr w:type="spellEnd"/>
      <w:r w:rsidRPr="00712C52">
        <w:t xml:space="preserve">. </w:t>
      </w:r>
      <w:proofErr w:type="spellStart"/>
      <w:r w:rsidRPr="00712C52">
        <w:t>Měla</w:t>
      </w:r>
      <w:proofErr w:type="spellEnd"/>
      <w:r w:rsidRPr="00712C52">
        <w:t xml:space="preserve"> </w:t>
      </w:r>
      <w:proofErr w:type="spellStart"/>
      <w:r w:rsidRPr="00712C52">
        <w:t>pokročilou</w:t>
      </w:r>
      <w:proofErr w:type="spellEnd"/>
      <w:r w:rsidRPr="00712C52">
        <w:t xml:space="preserve"> </w:t>
      </w:r>
      <w:proofErr w:type="spellStart"/>
      <w:r w:rsidRPr="00712C52">
        <w:t>fázi</w:t>
      </w:r>
      <w:proofErr w:type="spellEnd"/>
      <w:r w:rsidRPr="00712C52">
        <w:t xml:space="preserve"> </w:t>
      </w:r>
      <w:proofErr w:type="spellStart"/>
      <w:r w:rsidRPr="00712C52">
        <w:t>Alzheimerovy</w:t>
      </w:r>
      <w:proofErr w:type="spellEnd"/>
      <w:r w:rsidRPr="00712C52">
        <w:t xml:space="preserve"> </w:t>
      </w:r>
      <w:proofErr w:type="spellStart"/>
      <w:r w:rsidRPr="00712C52">
        <w:t>demence</w:t>
      </w:r>
      <w:proofErr w:type="spellEnd"/>
      <w:r w:rsidRPr="00712C52">
        <w:t xml:space="preserve">. </w:t>
      </w:r>
      <w:proofErr w:type="spellStart"/>
      <w:r w:rsidRPr="00712C52">
        <w:t>Její</w:t>
      </w:r>
      <w:proofErr w:type="spellEnd"/>
      <w:r w:rsidRPr="00712C52">
        <w:t xml:space="preserve"> </w:t>
      </w:r>
      <w:proofErr w:type="spellStart"/>
      <w:r w:rsidRPr="00712C52">
        <w:t>dvě</w:t>
      </w:r>
      <w:proofErr w:type="spellEnd"/>
      <w:r w:rsidRPr="00712C52">
        <w:t xml:space="preserve"> </w:t>
      </w:r>
      <w:proofErr w:type="spellStart"/>
      <w:r w:rsidRPr="00712C52">
        <w:t>děti</w:t>
      </w:r>
      <w:proofErr w:type="spellEnd"/>
      <w:r w:rsidRPr="00712C52">
        <w:t xml:space="preserve"> </w:t>
      </w:r>
      <w:proofErr w:type="spellStart"/>
      <w:r w:rsidRPr="00712C52">
        <w:t>žijí</w:t>
      </w:r>
      <w:proofErr w:type="spellEnd"/>
      <w:r w:rsidRPr="00712C52">
        <w:t xml:space="preserve"> v </w:t>
      </w:r>
      <w:proofErr w:type="spellStart"/>
      <w:r w:rsidRPr="00712C52">
        <w:t>zahraničí</w:t>
      </w:r>
      <w:proofErr w:type="spellEnd"/>
      <w:r w:rsidRPr="00712C52">
        <w:t xml:space="preserve">. V </w:t>
      </w:r>
      <w:proofErr w:type="spellStart"/>
      <w:r w:rsidRPr="00712C52">
        <w:t>posledním</w:t>
      </w:r>
      <w:proofErr w:type="spellEnd"/>
      <w:r w:rsidRPr="00712C52">
        <w:t xml:space="preserve"> </w:t>
      </w:r>
      <w:proofErr w:type="spellStart"/>
      <w:r w:rsidRPr="00712C52">
        <w:t>roce</w:t>
      </w:r>
      <w:proofErr w:type="spellEnd"/>
      <w:r w:rsidRPr="00712C52">
        <w:t xml:space="preserve"> </w:t>
      </w:r>
      <w:proofErr w:type="spellStart"/>
      <w:r w:rsidRPr="00712C52">
        <w:t>byla</w:t>
      </w:r>
      <w:proofErr w:type="spellEnd"/>
      <w:r w:rsidRPr="00712C52">
        <w:t xml:space="preserve"> </w:t>
      </w:r>
      <w:proofErr w:type="spellStart"/>
      <w:r w:rsidRPr="00712C52">
        <w:t>dvakrát</w:t>
      </w:r>
      <w:proofErr w:type="spellEnd"/>
      <w:r w:rsidRPr="00712C52">
        <w:t xml:space="preserve"> </w:t>
      </w:r>
      <w:proofErr w:type="spellStart"/>
      <w:r w:rsidRPr="00712C52">
        <w:t>hospitalizovaná</w:t>
      </w:r>
      <w:proofErr w:type="spellEnd"/>
      <w:r w:rsidRPr="00712C52">
        <w:t xml:space="preserve"> </w:t>
      </w:r>
      <w:proofErr w:type="spellStart"/>
      <w:r w:rsidRPr="00712C52">
        <w:t>kvůli</w:t>
      </w:r>
      <w:proofErr w:type="spellEnd"/>
      <w:r w:rsidRPr="00712C52">
        <w:t xml:space="preserve"> </w:t>
      </w:r>
      <w:proofErr w:type="spellStart"/>
      <w:r w:rsidRPr="00712C52">
        <w:t>dušnosti</w:t>
      </w:r>
      <w:proofErr w:type="spellEnd"/>
      <w:r w:rsidRPr="00712C52">
        <w:t xml:space="preserve"> a </w:t>
      </w:r>
      <w:proofErr w:type="spellStart"/>
      <w:r w:rsidRPr="00712C52">
        <w:t>pokročilému</w:t>
      </w:r>
      <w:proofErr w:type="spellEnd"/>
      <w:r w:rsidRPr="00712C52">
        <w:t xml:space="preserve"> </w:t>
      </w:r>
      <w:proofErr w:type="spellStart"/>
      <w:r w:rsidRPr="00712C52">
        <w:t>srdečnímu</w:t>
      </w:r>
      <w:proofErr w:type="spellEnd"/>
      <w:r w:rsidRPr="00712C52">
        <w:t xml:space="preserve"> </w:t>
      </w:r>
      <w:proofErr w:type="spellStart"/>
      <w:r w:rsidRPr="00712C52">
        <w:t>selhání</w:t>
      </w:r>
      <w:proofErr w:type="spellEnd"/>
      <w:r w:rsidRPr="00712C52">
        <w:t xml:space="preserve">. </w:t>
      </w:r>
      <w:proofErr w:type="spellStart"/>
      <w:r w:rsidRPr="00712C52">
        <w:t>Jednoho</w:t>
      </w:r>
      <w:proofErr w:type="spellEnd"/>
      <w:r w:rsidRPr="00712C52">
        <w:t xml:space="preserve"> </w:t>
      </w:r>
      <w:proofErr w:type="spellStart"/>
      <w:r w:rsidRPr="00712C52">
        <w:t>dne</w:t>
      </w:r>
      <w:proofErr w:type="spellEnd"/>
      <w:r w:rsidRPr="00712C52">
        <w:t xml:space="preserve"> se </w:t>
      </w:r>
      <w:proofErr w:type="spellStart"/>
      <w:r w:rsidRPr="00712C52">
        <w:t>tyto</w:t>
      </w:r>
      <w:proofErr w:type="spellEnd"/>
      <w:r w:rsidRPr="00712C52">
        <w:t xml:space="preserve"> </w:t>
      </w:r>
      <w:proofErr w:type="spellStart"/>
      <w:r w:rsidRPr="00712C52">
        <w:t>potíže</w:t>
      </w:r>
      <w:proofErr w:type="spellEnd"/>
      <w:r w:rsidRPr="00712C52">
        <w:t xml:space="preserve"> </w:t>
      </w:r>
      <w:proofErr w:type="spellStart"/>
      <w:r w:rsidRPr="00712C52">
        <w:t>objevily</w:t>
      </w:r>
      <w:proofErr w:type="spellEnd"/>
      <w:r w:rsidRPr="00712C52">
        <w:t xml:space="preserve"> </w:t>
      </w:r>
      <w:proofErr w:type="spellStart"/>
      <w:r w:rsidRPr="00712C52">
        <w:t>znovu</w:t>
      </w:r>
      <w:proofErr w:type="spellEnd"/>
      <w:r w:rsidRPr="00712C52">
        <w:t xml:space="preserve"> a </w:t>
      </w:r>
      <w:proofErr w:type="spellStart"/>
      <w:r w:rsidRPr="00712C52">
        <w:t>personál</w:t>
      </w:r>
      <w:proofErr w:type="spellEnd"/>
      <w:r w:rsidRPr="00712C52">
        <w:t xml:space="preserve"> </w:t>
      </w:r>
      <w:proofErr w:type="spellStart"/>
      <w:r w:rsidRPr="00712C52">
        <w:t>zavolal</w:t>
      </w:r>
      <w:proofErr w:type="spellEnd"/>
      <w:r w:rsidRPr="00712C52">
        <w:t xml:space="preserve"> </w:t>
      </w:r>
      <w:proofErr w:type="spellStart"/>
      <w:r w:rsidRPr="00712C52">
        <w:t>zdravotnickou</w:t>
      </w:r>
      <w:proofErr w:type="spellEnd"/>
      <w:r w:rsidRPr="00712C52">
        <w:t xml:space="preserve"> </w:t>
      </w:r>
      <w:proofErr w:type="spellStart"/>
      <w:r w:rsidRPr="00712C52">
        <w:t>záchrannou</w:t>
      </w:r>
      <w:proofErr w:type="spellEnd"/>
      <w:r w:rsidRPr="00712C52">
        <w:t xml:space="preserve"> </w:t>
      </w:r>
      <w:proofErr w:type="spellStart"/>
      <w:r w:rsidRPr="00712C52">
        <w:t>službu</w:t>
      </w:r>
      <w:proofErr w:type="spellEnd"/>
      <w:r w:rsidRPr="00712C52">
        <w:t xml:space="preserve">, </w:t>
      </w:r>
      <w:proofErr w:type="spellStart"/>
      <w:r w:rsidRPr="00712C52">
        <w:t>která</w:t>
      </w:r>
      <w:proofErr w:type="spellEnd"/>
      <w:r w:rsidRPr="00712C52">
        <w:t xml:space="preserve"> </w:t>
      </w:r>
      <w:proofErr w:type="spellStart"/>
      <w:r w:rsidRPr="00712C52">
        <w:t>paní</w:t>
      </w:r>
      <w:proofErr w:type="spellEnd"/>
      <w:r w:rsidRPr="00712C52">
        <w:t xml:space="preserve"> </w:t>
      </w:r>
      <w:proofErr w:type="spellStart"/>
      <w:r w:rsidRPr="00712C52">
        <w:t>Marcelu</w:t>
      </w:r>
      <w:proofErr w:type="spellEnd"/>
      <w:r w:rsidRPr="00712C52">
        <w:t xml:space="preserve"> </w:t>
      </w:r>
      <w:proofErr w:type="spellStart"/>
      <w:r w:rsidRPr="00712C52">
        <w:t>přes</w:t>
      </w:r>
      <w:proofErr w:type="spellEnd"/>
      <w:r w:rsidRPr="00712C52">
        <w:t xml:space="preserve"> </w:t>
      </w:r>
      <w:proofErr w:type="spellStart"/>
      <w:r w:rsidRPr="00712C52">
        <w:t>její</w:t>
      </w:r>
      <w:proofErr w:type="spellEnd"/>
      <w:r w:rsidRPr="00712C52">
        <w:t xml:space="preserve"> </w:t>
      </w:r>
      <w:proofErr w:type="spellStart"/>
      <w:r w:rsidRPr="00712C52">
        <w:t>výrazný</w:t>
      </w:r>
      <w:proofErr w:type="spellEnd"/>
      <w:r w:rsidRPr="00712C52">
        <w:t xml:space="preserve"> </w:t>
      </w:r>
      <w:proofErr w:type="spellStart"/>
      <w:r w:rsidRPr="00712C52">
        <w:t>neklid</w:t>
      </w:r>
      <w:proofErr w:type="spellEnd"/>
      <w:r w:rsidRPr="00712C52">
        <w:t xml:space="preserve"> a </w:t>
      </w:r>
      <w:proofErr w:type="spellStart"/>
      <w:r w:rsidRPr="00712C52">
        <w:t>nesouhlasné</w:t>
      </w:r>
      <w:proofErr w:type="spellEnd"/>
      <w:r w:rsidRPr="00712C52">
        <w:t xml:space="preserve"> </w:t>
      </w:r>
      <w:proofErr w:type="spellStart"/>
      <w:r w:rsidRPr="00712C52">
        <w:t>reakce</w:t>
      </w:r>
      <w:proofErr w:type="spellEnd"/>
      <w:r w:rsidRPr="00712C52">
        <w:t xml:space="preserve"> </w:t>
      </w:r>
      <w:proofErr w:type="spellStart"/>
      <w:r w:rsidRPr="00712C52">
        <w:t>převezla</w:t>
      </w:r>
      <w:proofErr w:type="spellEnd"/>
      <w:r w:rsidRPr="00712C52">
        <w:t xml:space="preserve"> do </w:t>
      </w:r>
      <w:proofErr w:type="spellStart"/>
      <w:r w:rsidRPr="00712C52">
        <w:t>nemocnice</w:t>
      </w:r>
      <w:proofErr w:type="spellEnd"/>
      <w:r w:rsidRPr="00712C52">
        <w:t xml:space="preserve">. </w:t>
      </w:r>
      <w:proofErr w:type="spellStart"/>
      <w:r w:rsidRPr="00712C52">
        <w:t>Zde</w:t>
      </w:r>
      <w:proofErr w:type="spellEnd"/>
      <w:r w:rsidRPr="00712C52">
        <w:t xml:space="preserve"> </w:t>
      </w:r>
      <w:proofErr w:type="spellStart"/>
      <w:r w:rsidRPr="00712C52">
        <w:t>paní</w:t>
      </w:r>
      <w:proofErr w:type="spellEnd"/>
      <w:r w:rsidRPr="00712C52">
        <w:t xml:space="preserve"> Marcela po </w:t>
      </w:r>
      <w:proofErr w:type="spellStart"/>
      <w:r w:rsidRPr="00712C52">
        <w:t>dvou</w:t>
      </w:r>
      <w:proofErr w:type="spellEnd"/>
      <w:r w:rsidRPr="00712C52">
        <w:t xml:space="preserve"> </w:t>
      </w:r>
      <w:proofErr w:type="spellStart"/>
      <w:r w:rsidRPr="00712C52">
        <w:t>dnech</w:t>
      </w:r>
      <w:proofErr w:type="spellEnd"/>
      <w:r w:rsidRPr="00712C52">
        <w:t xml:space="preserve"> </w:t>
      </w:r>
      <w:proofErr w:type="spellStart"/>
      <w:r w:rsidRPr="00712C52">
        <w:t>zemřela</w:t>
      </w:r>
      <w:proofErr w:type="spellEnd"/>
      <w:r w:rsidRPr="00712C52">
        <w:t xml:space="preserve">. </w:t>
      </w:r>
      <w:proofErr w:type="spellStart"/>
      <w:r w:rsidRPr="00712C52">
        <w:t>Personál</w:t>
      </w:r>
      <w:proofErr w:type="spellEnd"/>
      <w:r w:rsidRPr="00712C52">
        <w:t xml:space="preserve"> </w:t>
      </w:r>
      <w:proofErr w:type="spellStart"/>
      <w:r w:rsidRPr="00712C52">
        <w:t>domova</w:t>
      </w:r>
      <w:proofErr w:type="spellEnd"/>
      <w:r w:rsidRPr="00712C52">
        <w:t xml:space="preserve"> </w:t>
      </w:r>
      <w:proofErr w:type="spellStart"/>
      <w:r w:rsidRPr="00712C52">
        <w:t>i</w:t>
      </w:r>
      <w:proofErr w:type="spellEnd"/>
      <w:r w:rsidRPr="00712C52">
        <w:t xml:space="preserve"> </w:t>
      </w:r>
      <w:proofErr w:type="spellStart"/>
      <w:r w:rsidRPr="00712C52">
        <w:t>záchranáři</w:t>
      </w:r>
      <w:proofErr w:type="spellEnd"/>
      <w:r w:rsidRPr="00712C52">
        <w:t xml:space="preserve"> </w:t>
      </w:r>
      <w:proofErr w:type="spellStart"/>
      <w:r w:rsidRPr="00712C52">
        <w:t>tušili</w:t>
      </w:r>
      <w:proofErr w:type="spellEnd"/>
      <w:r w:rsidRPr="00712C52">
        <w:t xml:space="preserve">, </w:t>
      </w:r>
      <w:proofErr w:type="spellStart"/>
      <w:r w:rsidRPr="00712C52">
        <w:t>že</w:t>
      </w:r>
      <w:proofErr w:type="spellEnd"/>
      <w:r w:rsidRPr="00712C52">
        <w:t xml:space="preserve"> se </w:t>
      </w:r>
      <w:proofErr w:type="spellStart"/>
      <w:r w:rsidRPr="00712C52">
        <w:t>může</w:t>
      </w:r>
      <w:proofErr w:type="spellEnd"/>
      <w:r w:rsidRPr="00712C52">
        <w:t xml:space="preserve"> </w:t>
      </w:r>
      <w:proofErr w:type="spellStart"/>
      <w:r w:rsidRPr="00712C52">
        <w:t>jednat</w:t>
      </w:r>
      <w:proofErr w:type="spellEnd"/>
      <w:r w:rsidRPr="00712C52">
        <w:t xml:space="preserve"> o </w:t>
      </w:r>
      <w:proofErr w:type="spellStart"/>
      <w:r w:rsidRPr="00712C52">
        <w:t>velmi</w:t>
      </w:r>
      <w:proofErr w:type="spellEnd"/>
      <w:r w:rsidRPr="00712C52">
        <w:t xml:space="preserve"> </w:t>
      </w:r>
      <w:proofErr w:type="spellStart"/>
      <w:r w:rsidRPr="00712C52">
        <w:t>krátkou</w:t>
      </w:r>
      <w:proofErr w:type="spellEnd"/>
      <w:r w:rsidRPr="00712C52">
        <w:t xml:space="preserve">, </w:t>
      </w:r>
      <w:proofErr w:type="spellStart"/>
      <w:r w:rsidRPr="00712C52">
        <w:t>terminální</w:t>
      </w:r>
      <w:proofErr w:type="spellEnd"/>
      <w:r w:rsidRPr="00712C52">
        <w:t xml:space="preserve"> </w:t>
      </w:r>
      <w:proofErr w:type="spellStart"/>
      <w:r w:rsidRPr="00712C52">
        <w:t>hospitalizaci</w:t>
      </w:r>
      <w:proofErr w:type="spellEnd"/>
      <w:r w:rsidRPr="00712C52">
        <w:t xml:space="preserve">, </w:t>
      </w:r>
      <w:proofErr w:type="spellStart"/>
      <w:r w:rsidRPr="00712C52">
        <w:t>paní</w:t>
      </w:r>
      <w:proofErr w:type="spellEnd"/>
      <w:r w:rsidRPr="00712C52">
        <w:t xml:space="preserve"> Marcela </w:t>
      </w:r>
      <w:proofErr w:type="spellStart"/>
      <w:r w:rsidRPr="00712C52">
        <w:t>však</w:t>
      </w:r>
      <w:proofErr w:type="spellEnd"/>
      <w:r w:rsidRPr="00712C52">
        <w:t xml:space="preserve"> </w:t>
      </w:r>
      <w:proofErr w:type="spellStart"/>
      <w:r w:rsidRPr="00712C52">
        <w:t>neměla</w:t>
      </w:r>
      <w:proofErr w:type="spellEnd"/>
      <w:r w:rsidRPr="00712C52">
        <w:t xml:space="preserve"> </w:t>
      </w:r>
      <w:proofErr w:type="spellStart"/>
      <w:r w:rsidRPr="00712C52">
        <w:t>sepsané</w:t>
      </w:r>
      <w:proofErr w:type="spellEnd"/>
      <w:r w:rsidRPr="00712C52">
        <w:t xml:space="preserve"> </w:t>
      </w:r>
      <w:proofErr w:type="spellStart"/>
      <w:r w:rsidRPr="00712C52">
        <w:t>dříve</w:t>
      </w:r>
      <w:proofErr w:type="spellEnd"/>
      <w:r w:rsidRPr="00712C52">
        <w:t xml:space="preserve"> </w:t>
      </w:r>
      <w:proofErr w:type="spellStart"/>
      <w:r w:rsidRPr="00712C52">
        <w:t>vyslovené</w:t>
      </w:r>
      <w:proofErr w:type="spellEnd"/>
      <w:r w:rsidRPr="00712C52">
        <w:t xml:space="preserve"> </w:t>
      </w:r>
      <w:proofErr w:type="spellStart"/>
      <w:r w:rsidRPr="00712C52">
        <w:t>přání</w:t>
      </w:r>
      <w:proofErr w:type="spellEnd"/>
      <w:r w:rsidRPr="00712C52">
        <w:t xml:space="preserve"> a </w:t>
      </w:r>
      <w:proofErr w:type="spellStart"/>
      <w:r w:rsidRPr="00712C52">
        <w:t>nikdo</w:t>
      </w:r>
      <w:proofErr w:type="spellEnd"/>
      <w:r w:rsidRPr="00712C52">
        <w:t xml:space="preserve"> </w:t>
      </w:r>
      <w:proofErr w:type="spellStart"/>
      <w:r w:rsidRPr="00712C52">
        <w:t>si</w:t>
      </w:r>
      <w:proofErr w:type="spellEnd"/>
      <w:r w:rsidRPr="00712C52">
        <w:t xml:space="preserve"> </w:t>
      </w:r>
      <w:proofErr w:type="spellStart"/>
      <w:r w:rsidRPr="00712C52">
        <w:t>nebyl</w:t>
      </w:r>
      <w:proofErr w:type="spellEnd"/>
      <w:r w:rsidRPr="00712C52">
        <w:t xml:space="preserve"> </w:t>
      </w:r>
      <w:proofErr w:type="spellStart"/>
      <w:r w:rsidRPr="00712C52">
        <w:t>jist</w:t>
      </w:r>
      <w:proofErr w:type="spellEnd"/>
      <w:r w:rsidRPr="00712C52">
        <w:t xml:space="preserve">, </w:t>
      </w:r>
      <w:proofErr w:type="spellStart"/>
      <w:r w:rsidRPr="00712C52">
        <w:t>jak</w:t>
      </w:r>
      <w:proofErr w:type="spellEnd"/>
      <w:r w:rsidRPr="00712C52">
        <w:t xml:space="preserve"> by </w:t>
      </w:r>
      <w:proofErr w:type="spellStart"/>
      <w:r w:rsidRPr="00712C52">
        <w:t>reagovala</w:t>
      </w:r>
      <w:proofErr w:type="spellEnd"/>
      <w:r w:rsidRPr="00712C52">
        <w:t xml:space="preserve"> </w:t>
      </w:r>
      <w:proofErr w:type="spellStart"/>
      <w:r w:rsidRPr="00712C52">
        <w:t>rodina</w:t>
      </w:r>
      <w:proofErr w:type="spellEnd"/>
      <w:r w:rsidRPr="00712C52">
        <w:t>.</w:t>
      </w:r>
    </w:p>
    <w:p w:rsidR="00CD65CF" w:rsidRPr="00090DD2" w:rsidRDefault="0062727E" w:rsidP="00811C14">
      <w:pPr>
        <w:jc w:val="both"/>
        <w:rPr>
          <w:i/>
          <w:lang w:val="cs-CZ"/>
        </w:rPr>
      </w:pPr>
      <w:r w:rsidRPr="00090DD2">
        <w:rPr>
          <w:i/>
          <w:lang w:val="cs-CZ"/>
        </w:rPr>
        <w:t>Cca 1 300 Pražanů prožívá závěr svého života v pobytové službě, ale jen 277 z nich v místě, kde se často cítí být doma, skutečně dožije</w:t>
      </w:r>
      <w:r w:rsidRPr="00090DD2">
        <w:rPr>
          <w:i/>
          <w:vertAlign w:val="superscript"/>
          <w:lang w:val="cs-CZ"/>
        </w:rPr>
        <w:footnoteReference w:id="10"/>
      </w:r>
      <w:r w:rsidRPr="00090DD2">
        <w:rPr>
          <w:i/>
          <w:lang w:val="cs-CZ"/>
        </w:rPr>
        <w:t>. Některé domovy začaly se vzděláváním personálu, s</w:t>
      </w:r>
      <w:r w:rsidR="00811C14">
        <w:rPr>
          <w:i/>
          <w:lang w:val="cs-CZ"/>
        </w:rPr>
        <w:t> </w:t>
      </w:r>
      <w:r w:rsidRPr="00090DD2">
        <w:rPr>
          <w:i/>
          <w:lang w:val="cs-CZ"/>
        </w:rPr>
        <w:t>úpravou vnitřních směrnic, metodik a postupů, s vytvářením kultury paliativního přístupu v</w:t>
      </w:r>
      <w:r w:rsidR="00811C14">
        <w:rPr>
          <w:i/>
          <w:lang w:val="cs-CZ"/>
        </w:rPr>
        <w:t> </w:t>
      </w:r>
      <w:r w:rsidRPr="00090DD2">
        <w:rPr>
          <w:i/>
          <w:lang w:val="cs-CZ"/>
        </w:rPr>
        <w:t>organizaci, aby dokázaly reagovat na přání klientů předcházet terminálním hospitalizacím a</w:t>
      </w:r>
      <w:r w:rsidR="00811C14">
        <w:rPr>
          <w:i/>
          <w:lang w:val="cs-CZ"/>
        </w:rPr>
        <w:t> </w:t>
      </w:r>
      <w:r w:rsidRPr="00090DD2">
        <w:rPr>
          <w:i/>
          <w:lang w:val="cs-CZ"/>
        </w:rPr>
        <w:t>umožnily klientům</w:t>
      </w:r>
      <w:r w:rsidR="005D5821">
        <w:rPr>
          <w:i/>
          <w:lang w:val="cs-CZ"/>
        </w:rPr>
        <w:t xml:space="preserve"> důstojně prožít závěr života.</w:t>
      </w:r>
    </w:p>
    <w:p w:rsidR="00CD65CF" w:rsidRPr="00090DD2" w:rsidRDefault="0062727E" w:rsidP="00811C14">
      <w:pPr>
        <w:jc w:val="both"/>
        <w:rPr>
          <w:lang w:val="cs-CZ"/>
        </w:rPr>
      </w:pPr>
      <w:r w:rsidRPr="005D5821">
        <w:rPr>
          <w:b/>
          <w:lang w:val="cs-CZ"/>
        </w:rPr>
        <w:t>Paní Iveta</w:t>
      </w:r>
      <w:r w:rsidRPr="00090DD2">
        <w:rPr>
          <w:lang w:val="cs-CZ"/>
        </w:rPr>
        <w:t xml:space="preserve"> (41 let) zemřela doma na rakovinu prsu. Poslední dva měsíce se o ni intenzivně staral manžel, který vše zvládl díky podpoře praktického lékaře. Ten předepisoval opiátové náplasti a další potřebné léky, výrazně také pomohla agentura domácí zdravotní péče, která díky signálnímu kódu mohla v posledních dnech přicházet podle potřeby.</w:t>
      </w:r>
    </w:p>
    <w:p w:rsidR="00CD65CF" w:rsidRPr="00090DD2" w:rsidRDefault="0062727E" w:rsidP="00811C14">
      <w:pPr>
        <w:jc w:val="both"/>
        <w:rPr>
          <w:i/>
          <w:lang w:val="cs-CZ"/>
        </w:rPr>
      </w:pPr>
      <w:r w:rsidRPr="00090DD2">
        <w:rPr>
          <w:i/>
          <w:lang w:val="cs-CZ"/>
        </w:rPr>
        <w:t>Většina pacientů by mohla prožít závěr života pokojně i bez péče specializovaných hospicových týmů. Je však nutná efektivní spolupráce praktického lékaře, agentur domácí zdravotní péče a blízkých nemocného. Paní Iveta představuje jednoho z pouhých 82 Pražanů, kteří v tomto režimu doma dožili.</w:t>
      </w:r>
    </w:p>
    <w:p w:rsidR="00CD65CF" w:rsidRPr="00090DD2" w:rsidRDefault="0062727E" w:rsidP="00811C14">
      <w:pPr>
        <w:jc w:val="both"/>
        <w:rPr>
          <w:lang w:val="cs-CZ"/>
        </w:rPr>
      </w:pPr>
      <w:r w:rsidRPr="005D5821">
        <w:rPr>
          <w:b/>
          <w:lang w:val="cs-CZ"/>
        </w:rPr>
        <w:t>Maruška</w:t>
      </w:r>
      <w:r w:rsidRPr="00090DD2">
        <w:rPr>
          <w:lang w:val="cs-CZ"/>
        </w:rPr>
        <w:t xml:space="preserve"> se kvůli komplikacím během porodu narodila s těžkým poškozením mozku, epilepsií a s</w:t>
      </w:r>
      <w:r w:rsidR="00712C52">
        <w:rPr>
          <w:lang w:val="cs-CZ"/>
        </w:rPr>
        <w:t> </w:t>
      </w:r>
      <w:r w:rsidRPr="00090DD2">
        <w:rPr>
          <w:lang w:val="cs-CZ"/>
        </w:rPr>
        <w:t>90</w:t>
      </w:r>
      <w:r w:rsidR="00712C52">
        <w:rPr>
          <w:lang w:val="cs-CZ"/>
        </w:rPr>
        <w:t xml:space="preserve"> </w:t>
      </w:r>
      <w:r w:rsidRPr="00090DD2">
        <w:rPr>
          <w:lang w:val="cs-CZ"/>
        </w:rPr>
        <w:t>% ztrátou zraku. Po několika měsících byla propuštěna do domácího ošetřování. Nikdo nedokáže říct, jaká bude prognóza, Maruška má ale opakovaně těžký průběh infekčních onemocnění. Cílem péče je udržet ji v domácím prostředí pokud možno co nejdéle bez nutnosti hospitalizace. Rodiče využívají podporu týmu rané péče a také mobilního hospice, který nabízí 24hodinovou dostupnost pro případ akutního zhoršení stavu.</w:t>
      </w:r>
    </w:p>
    <w:p w:rsidR="00CD65CF" w:rsidRPr="00090DD2" w:rsidRDefault="0062727E" w:rsidP="00811C14">
      <w:pPr>
        <w:jc w:val="both"/>
        <w:rPr>
          <w:lang w:val="cs-CZ"/>
        </w:rPr>
      </w:pPr>
      <w:r w:rsidRPr="00090DD2">
        <w:rPr>
          <w:i/>
          <w:lang w:val="cs-CZ"/>
        </w:rPr>
        <w:t>Paliativní péče se netýká jen dospělých a hraje důležitou roli i v dřívějších stádiích, kdy člověk čelí život ohrožujícím stavům a je ovlivněna jeho kvalita života. Nabízí také důležitou podporu rodině.</w:t>
      </w:r>
    </w:p>
    <w:p w:rsidR="00CD65CF" w:rsidRPr="00090DD2" w:rsidRDefault="0062727E" w:rsidP="00811C14">
      <w:pPr>
        <w:pStyle w:val="Nadpis2"/>
        <w:jc w:val="both"/>
        <w:rPr>
          <w:lang w:val="cs-CZ"/>
        </w:rPr>
      </w:pPr>
      <w:bookmarkStart w:id="15" w:name="_7xcf26756gan" w:colFirst="0" w:colLast="0"/>
      <w:bookmarkEnd w:id="15"/>
      <w:r w:rsidRPr="00090DD2">
        <w:rPr>
          <w:lang w:val="cs-CZ"/>
        </w:rPr>
        <w:br w:type="page"/>
      </w:r>
    </w:p>
    <w:p w:rsidR="00CD65CF" w:rsidRPr="00090DD2" w:rsidRDefault="0062727E" w:rsidP="00811C14">
      <w:pPr>
        <w:pStyle w:val="Nadpis2"/>
        <w:jc w:val="both"/>
        <w:rPr>
          <w:lang w:val="cs-CZ"/>
        </w:rPr>
      </w:pPr>
      <w:bookmarkStart w:id="16" w:name="_Toc30769239"/>
      <w:r w:rsidRPr="00090DD2">
        <w:rPr>
          <w:lang w:val="cs-CZ"/>
        </w:rPr>
        <w:t>Používaná terminologie</w:t>
      </w:r>
      <w:bookmarkEnd w:id="16"/>
    </w:p>
    <w:p w:rsidR="00CD65CF" w:rsidRPr="00090DD2" w:rsidRDefault="0062727E" w:rsidP="00811C14">
      <w:pPr>
        <w:jc w:val="both"/>
        <w:rPr>
          <w:lang w:val="cs-CZ"/>
        </w:rPr>
      </w:pPr>
      <w:r w:rsidRPr="00090DD2">
        <w:rPr>
          <w:lang w:val="cs-CZ"/>
        </w:rPr>
        <w:t>Z hlediska pojmů v paliativní péči a jejím poskytování se Koncepce drží terminologie stanovené Metodickým pokynem Ministerstva zdravotnictví ČR k poskytování mobilní specializované paliativní péče (dále v textu jen Metodický pokyn MZ)</w:t>
      </w:r>
      <w:r w:rsidRPr="00090DD2">
        <w:rPr>
          <w:vertAlign w:val="superscript"/>
          <w:lang w:val="cs-CZ"/>
        </w:rPr>
        <w:footnoteReference w:id="11"/>
      </w:r>
      <w:r w:rsidRPr="00090DD2">
        <w:rPr>
          <w:lang w:val="cs-CZ"/>
        </w:rPr>
        <w:t xml:space="preserve"> – ten je v části 1.2 v současné době jediným souborem definic v paliativní péči, vydaným státní autoritou.</w:t>
      </w:r>
    </w:p>
    <w:p w:rsidR="00CD65CF" w:rsidRPr="00090DD2" w:rsidRDefault="0062727E" w:rsidP="00811C14">
      <w:pPr>
        <w:pStyle w:val="Nadpis2"/>
        <w:jc w:val="both"/>
        <w:rPr>
          <w:b/>
          <w:lang w:val="cs-CZ"/>
        </w:rPr>
      </w:pPr>
      <w:bookmarkStart w:id="17" w:name="_Toc30769240"/>
      <w:r w:rsidRPr="00090DD2">
        <w:rPr>
          <w:lang w:val="cs-CZ"/>
        </w:rPr>
        <w:t>Specifikace navrhovaných opatření</w:t>
      </w:r>
      <w:bookmarkEnd w:id="17"/>
    </w:p>
    <w:p w:rsidR="00CD65CF" w:rsidRPr="00090DD2" w:rsidRDefault="0062727E" w:rsidP="00811C14">
      <w:pPr>
        <w:jc w:val="both"/>
        <w:rPr>
          <w:lang w:val="cs-CZ"/>
        </w:rPr>
      </w:pPr>
      <w:r w:rsidRPr="00090DD2">
        <w:rPr>
          <w:lang w:val="cs-CZ"/>
        </w:rPr>
        <w:t>Všechna dále popisovaná opatření navrhovaná v Koncepci vycházejí ze zjištění Analýzy 2018 a</w:t>
      </w:r>
      <w:r w:rsidR="005D5821">
        <w:rPr>
          <w:lang w:val="cs-CZ"/>
        </w:rPr>
        <w:t xml:space="preserve"> ze vstupů expertní skupiny hlavního města Prahy</w:t>
      </w:r>
      <w:r w:rsidRPr="00090DD2">
        <w:rPr>
          <w:lang w:val="cs-CZ"/>
        </w:rPr>
        <w:t>, které zpravidla potvrdily závěry a doporučení Analýzy 2018 a</w:t>
      </w:r>
      <w:r w:rsidR="00811C14">
        <w:rPr>
          <w:lang w:val="cs-CZ"/>
        </w:rPr>
        <w:t> </w:t>
      </w:r>
      <w:r w:rsidRPr="00090DD2">
        <w:rPr>
          <w:lang w:val="cs-CZ"/>
        </w:rPr>
        <w:t>doplnily je o další cenné poznatky a doporučení.</w:t>
      </w:r>
    </w:p>
    <w:p w:rsidR="00CD65CF" w:rsidRPr="00090DD2" w:rsidRDefault="0062727E" w:rsidP="00811C14">
      <w:pPr>
        <w:jc w:val="both"/>
        <w:rPr>
          <w:lang w:val="cs-CZ"/>
        </w:rPr>
      </w:pPr>
      <w:r w:rsidRPr="00090DD2">
        <w:rPr>
          <w:lang w:val="cs-CZ"/>
        </w:rPr>
        <w:t>Hledáme-li opatření, která pomohou zajistit, aby se dostala správná služba správnému pacientovi ve správnou chvíli, pohybujeme se ve čtyřech rovinách:</w:t>
      </w:r>
    </w:p>
    <w:p w:rsidR="00CD65CF" w:rsidRPr="00090DD2" w:rsidRDefault="0062727E" w:rsidP="00811C14">
      <w:pPr>
        <w:jc w:val="both"/>
        <w:rPr>
          <w:b/>
          <w:lang w:val="cs-CZ"/>
        </w:rPr>
      </w:pPr>
      <w:r w:rsidRPr="00090DD2">
        <w:rPr>
          <w:b/>
          <w:lang w:val="cs-CZ"/>
        </w:rPr>
        <w:t>Institucionální rovina</w:t>
      </w:r>
    </w:p>
    <w:p w:rsidR="00CD65CF" w:rsidRPr="00090DD2" w:rsidRDefault="0062727E" w:rsidP="00811C14">
      <w:pPr>
        <w:jc w:val="both"/>
        <w:rPr>
          <w:lang w:val="cs-CZ"/>
        </w:rPr>
      </w:pPr>
      <w:r w:rsidRPr="00090DD2">
        <w:rPr>
          <w:lang w:val="cs-CZ"/>
        </w:rPr>
        <w:t>Soubor opatření, která dop</w:t>
      </w:r>
      <w:r w:rsidR="00712C52">
        <w:rPr>
          <w:lang w:val="cs-CZ"/>
        </w:rPr>
        <w:t>oručujeme provést na úrovni hlavního města Prahy</w:t>
      </w:r>
      <w:r w:rsidRPr="00090DD2">
        <w:rPr>
          <w:lang w:val="cs-CZ"/>
        </w:rPr>
        <w:t>, aby byla Koncepce realizovatelná.</w:t>
      </w:r>
    </w:p>
    <w:p w:rsidR="00CD65CF" w:rsidRPr="00090DD2" w:rsidRDefault="00712C52" w:rsidP="00811C14">
      <w:pPr>
        <w:jc w:val="both"/>
        <w:rPr>
          <w:b/>
          <w:lang w:val="cs-CZ"/>
        </w:rPr>
      </w:pPr>
      <w:r>
        <w:rPr>
          <w:b/>
          <w:lang w:val="cs-CZ"/>
        </w:rPr>
        <w:t>Infrastruktura – „</w:t>
      </w:r>
      <w:r w:rsidR="0062727E" w:rsidRPr="00090DD2">
        <w:rPr>
          <w:b/>
          <w:lang w:val="cs-CZ"/>
        </w:rPr>
        <w:t>správná služba”</w:t>
      </w:r>
    </w:p>
    <w:p w:rsidR="00CD65CF" w:rsidRPr="00090DD2" w:rsidRDefault="00712C52" w:rsidP="00811C14">
      <w:pPr>
        <w:jc w:val="both"/>
        <w:rPr>
          <w:lang w:val="cs-CZ"/>
        </w:rPr>
      </w:pPr>
      <w:r>
        <w:rPr>
          <w:lang w:val="cs-CZ"/>
        </w:rPr>
        <w:t>V</w:t>
      </w:r>
      <w:r w:rsidR="0062727E" w:rsidRPr="00090DD2">
        <w:rPr>
          <w:lang w:val="cs-CZ"/>
        </w:rPr>
        <w:t xml:space="preserve">šechna opatření na podporu rozvoje poskytovatelů zdravotní a sociální péče, konsolidace jejich financování a udržitelnosti, kapacity a lidských zdrojů. </w:t>
      </w:r>
    </w:p>
    <w:p w:rsidR="00CD65CF" w:rsidRPr="00090DD2" w:rsidRDefault="0062727E" w:rsidP="00811C14">
      <w:pPr>
        <w:jc w:val="both"/>
        <w:rPr>
          <w:b/>
          <w:lang w:val="cs-CZ"/>
        </w:rPr>
      </w:pPr>
      <w:r w:rsidRPr="00090DD2">
        <w:rPr>
          <w:b/>
          <w:lang w:val="cs-CZ"/>
        </w:rPr>
        <w:t>Informace</w:t>
      </w:r>
      <w:r w:rsidR="00712C52">
        <w:rPr>
          <w:b/>
          <w:lang w:val="cs-CZ"/>
        </w:rPr>
        <w:t xml:space="preserve"> o pacientech a pro pacienty – „</w:t>
      </w:r>
      <w:r w:rsidRPr="00090DD2">
        <w:rPr>
          <w:b/>
          <w:lang w:val="cs-CZ"/>
        </w:rPr>
        <w:t>správnému pacientovi”</w:t>
      </w:r>
    </w:p>
    <w:p w:rsidR="00CD65CF" w:rsidRPr="00090DD2" w:rsidRDefault="00712C52" w:rsidP="00811C14">
      <w:pPr>
        <w:jc w:val="both"/>
        <w:rPr>
          <w:lang w:val="cs-CZ"/>
        </w:rPr>
      </w:pPr>
      <w:r>
        <w:rPr>
          <w:lang w:val="cs-CZ"/>
        </w:rPr>
        <w:t>O</w:t>
      </w:r>
      <w:r w:rsidR="0062727E" w:rsidRPr="00090DD2">
        <w:rPr>
          <w:lang w:val="cs-CZ"/>
        </w:rPr>
        <w:t>patření na úrovni rozvoje systematického sběru dat o tom, kdo, kde, a za jakých okolností v Praze umírá a jaká je infrastruktura podpory pro pacienty žijící s progredujícím závažným onemocněním, a jejich publikování. Současná znalost je zcela nedostatečná. Dále aktivity zaměřené na zlepšení informovanosti pacientů.</w:t>
      </w:r>
    </w:p>
    <w:p w:rsidR="00CD65CF" w:rsidRPr="00090DD2" w:rsidRDefault="00712C52" w:rsidP="00811C14">
      <w:pPr>
        <w:jc w:val="both"/>
        <w:rPr>
          <w:b/>
          <w:lang w:val="cs-CZ"/>
        </w:rPr>
      </w:pPr>
      <w:r>
        <w:rPr>
          <w:b/>
          <w:lang w:val="cs-CZ"/>
        </w:rPr>
        <w:t>Návaznost péče – „</w:t>
      </w:r>
      <w:r w:rsidR="0062727E" w:rsidRPr="00090DD2">
        <w:rPr>
          <w:b/>
          <w:lang w:val="cs-CZ"/>
        </w:rPr>
        <w:t>ve správnou chvíli”</w:t>
      </w:r>
    </w:p>
    <w:p w:rsidR="00712C52" w:rsidRDefault="0062727E" w:rsidP="00811C14">
      <w:pPr>
        <w:pStyle w:val="Podnadpis"/>
        <w:jc w:val="both"/>
        <w:rPr>
          <w:sz w:val="22"/>
          <w:szCs w:val="22"/>
          <w:lang w:val="cs-CZ"/>
        </w:rPr>
      </w:pPr>
      <w:bookmarkStart w:id="18" w:name="_1ea71dq6l4iu" w:colFirst="0" w:colLast="0"/>
      <w:bookmarkEnd w:id="18"/>
      <w:r w:rsidRPr="00090DD2">
        <w:rPr>
          <w:sz w:val="22"/>
          <w:szCs w:val="22"/>
          <w:lang w:val="cs-CZ"/>
        </w:rPr>
        <w:t xml:space="preserve">Soubor opatření zaměřených na včasnou identifikaci pacientů indikovaných pro paliativní péči, zvyšování kompetencí personálu v oblasti paliativní péče a prostupnost systému mezi jednotlivými poskytovateli. </w:t>
      </w:r>
    </w:p>
    <w:p w:rsidR="00CD65CF" w:rsidRDefault="0062727E" w:rsidP="00811C14">
      <w:pPr>
        <w:jc w:val="both"/>
        <w:rPr>
          <w:lang w:val="cs-CZ"/>
        </w:rPr>
      </w:pPr>
      <w:r w:rsidRPr="00090DD2">
        <w:rPr>
          <w:lang w:val="cs-CZ"/>
        </w:rPr>
        <w:t xml:space="preserve">Všechna opatření jsou v dalším textu popsána a opatřena barevně odlišenou váhou ohledně jejich možného dopadu, nákladnosti a rychlosti realizace, aby bylo možné </w:t>
      </w:r>
      <w:proofErr w:type="spellStart"/>
      <w:r w:rsidRPr="00090DD2">
        <w:rPr>
          <w:lang w:val="cs-CZ"/>
        </w:rPr>
        <w:t>prioritizovat</w:t>
      </w:r>
      <w:proofErr w:type="spellEnd"/>
      <w:r w:rsidRPr="00090DD2">
        <w:rPr>
          <w:lang w:val="cs-CZ"/>
        </w:rPr>
        <w:t>.</w:t>
      </w:r>
    </w:p>
    <w:p w:rsidR="00712C52" w:rsidRPr="00090DD2" w:rsidRDefault="00712C52" w:rsidP="00811C14">
      <w:pPr>
        <w:jc w:val="both"/>
        <w:rPr>
          <w:lang w:val="cs-CZ"/>
        </w:rPr>
      </w:pPr>
    </w:p>
    <w:p w:rsidR="00CD65CF" w:rsidRPr="00090DD2" w:rsidRDefault="0062727E" w:rsidP="006076D0">
      <w:pPr>
        <w:pStyle w:val="Nadpis3"/>
        <w:pageBreakBefore/>
        <w:numPr>
          <w:ilvl w:val="0"/>
          <w:numId w:val="5"/>
        </w:numPr>
        <w:ind w:left="714" w:hanging="357"/>
        <w:jc w:val="both"/>
        <w:rPr>
          <w:lang w:val="cs-CZ"/>
        </w:rPr>
      </w:pPr>
      <w:bookmarkStart w:id="19" w:name="_Toc30769241"/>
      <w:r w:rsidRPr="00090DD2">
        <w:rPr>
          <w:lang w:val="cs-CZ"/>
        </w:rPr>
        <w:t>Institucionální rovina</w:t>
      </w:r>
      <w:bookmarkEnd w:id="19"/>
    </w:p>
    <w:p w:rsidR="00CD65CF" w:rsidRPr="00090DD2" w:rsidRDefault="0062727E" w:rsidP="00811C14">
      <w:pPr>
        <w:jc w:val="both"/>
        <w:rPr>
          <w:lang w:val="cs-CZ"/>
        </w:rPr>
      </w:pPr>
      <w:r w:rsidRPr="00090DD2">
        <w:rPr>
          <w:lang w:val="cs-CZ"/>
        </w:rPr>
        <w:t>Soubor opatření, které dop</w:t>
      </w:r>
      <w:r w:rsidR="00712C52">
        <w:rPr>
          <w:lang w:val="cs-CZ"/>
        </w:rPr>
        <w:t>oručujeme provést na úrovni hlavního města Prahy</w:t>
      </w:r>
      <w:r w:rsidRPr="00090DD2">
        <w:rPr>
          <w:lang w:val="cs-CZ"/>
        </w:rPr>
        <w:t>, aby byla Koncepce realizovatelná.</w:t>
      </w:r>
    </w:p>
    <w:p w:rsidR="00CD65CF" w:rsidRPr="00090DD2" w:rsidRDefault="0062727E" w:rsidP="00811C14">
      <w:pPr>
        <w:pStyle w:val="Nadpis4"/>
        <w:numPr>
          <w:ilvl w:val="1"/>
          <w:numId w:val="5"/>
        </w:numPr>
        <w:jc w:val="both"/>
        <w:rPr>
          <w:lang w:val="cs-CZ"/>
        </w:rPr>
      </w:pPr>
      <w:bookmarkStart w:id="20" w:name="_Toc30769242"/>
      <w:r w:rsidRPr="00090DD2">
        <w:rPr>
          <w:lang w:val="cs-CZ"/>
        </w:rPr>
        <w:t>Zřízení pozice krajského koordinátora rozvoje paliativní péče</w:t>
      </w:r>
      <w:bookmarkEnd w:id="20"/>
    </w:p>
    <w:p w:rsidR="00CD65CF" w:rsidRPr="00090DD2" w:rsidRDefault="0062727E" w:rsidP="00811C14">
      <w:pPr>
        <w:jc w:val="both"/>
        <w:rPr>
          <w:b/>
          <w:lang w:val="cs-CZ"/>
        </w:rPr>
      </w:pPr>
      <w:r w:rsidRPr="00090DD2">
        <w:rPr>
          <w:b/>
          <w:lang w:val="cs-CZ"/>
        </w:rPr>
        <w:t>Cíl opatření: Za realizaci Koncepce nese odpovědnost konkrétní osoba, která jednotlivá opatření koordinuje. Disponuje k tomu přiměřenou odbornou kompetencí a úvazkem.</w:t>
      </w:r>
    </w:p>
    <w:p w:rsidR="00CD65CF" w:rsidRPr="00090DD2" w:rsidRDefault="0062727E" w:rsidP="00811C14">
      <w:pPr>
        <w:jc w:val="both"/>
        <w:rPr>
          <w:lang w:val="cs-CZ"/>
        </w:rPr>
      </w:pPr>
      <w:r w:rsidRPr="00090DD2">
        <w:rPr>
          <w:lang w:val="cs-CZ"/>
        </w:rPr>
        <w:t>Koncepce definuje soubor opatření, jejichž komplexita vyžaduje centrální projektové řízení, odpovídající lidské a finanční zdroje a dostatečný časový rámec. Pokud by se realizovala všechna opatření navržená v Koncepci, někdo musí kvalifikovaně řídit deset pracovních skupin a</w:t>
      </w:r>
      <w:r w:rsidR="00811C14">
        <w:rPr>
          <w:lang w:val="cs-CZ"/>
        </w:rPr>
        <w:t> </w:t>
      </w:r>
      <w:r w:rsidRPr="00090DD2">
        <w:rPr>
          <w:lang w:val="cs-CZ"/>
        </w:rPr>
        <w:t>odpovídat za realizaci opatření za desítky milionů korun.</w:t>
      </w:r>
    </w:p>
    <w:p w:rsidR="00CD65CF" w:rsidRPr="00090DD2" w:rsidRDefault="0062727E" w:rsidP="00811C14">
      <w:pPr>
        <w:jc w:val="both"/>
        <w:rPr>
          <w:lang w:val="cs-CZ"/>
        </w:rPr>
      </w:pPr>
      <w:r w:rsidRPr="00090DD2">
        <w:rPr>
          <w:lang w:val="cs-CZ"/>
        </w:rPr>
        <w:t>Po vzoru krajů, kde se podařilo krajskou koncepci uvést v reálný život (Vysočina, Jihočeský kraj) dojde v roce 2020 ke zřízení pozice krajského koordinátora pro paliativní péči, u něhož předpokládáme znalosti projektového řízení a zároveň orientaci v systému zdravotní a sociální politiky. Ke zvážení je zřízení multidisciplinární Rady rozvoje paliativní péče (ve složení lékař, všeobecná sestra, sociální pracovník), kteří se budou podílet na řízení pracovních skupin, realizaci opatření Koncepce a jmenování deseti pracovních skupin k deseti opatřením (viz níže). Koordinátor a pracovní s</w:t>
      </w:r>
      <w:r w:rsidR="00712C52">
        <w:rPr>
          <w:lang w:val="cs-CZ"/>
        </w:rPr>
        <w:t>kupiny budou využívat principy „</w:t>
      </w:r>
      <w:r w:rsidRPr="00090DD2">
        <w:rPr>
          <w:lang w:val="cs-CZ"/>
        </w:rPr>
        <w:t xml:space="preserve">user </w:t>
      </w:r>
      <w:proofErr w:type="spellStart"/>
      <w:r w:rsidRPr="00090DD2">
        <w:rPr>
          <w:lang w:val="cs-CZ"/>
        </w:rPr>
        <w:t>involvement</w:t>
      </w:r>
      <w:proofErr w:type="spellEnd"/>
      <w:r w:rsidRPr="00090DD2">
        <w:rPr>
          <w:lang w:val="cs-CZ"/>
        </w:rPr>
        <w:t>”.</w:t>
      </w: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rPr>
          <w:trHeight w:val="220"/>
        </w:trPr>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Významný</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r>
    </w:tbl>
    <w:p w:rsidR="00CD65CF" w:rsidRPr="00090DD2" w:rsidRDefault="00CD65CF" w:rsidP="00811C14">
      <w:pPr>
        <w:jc w:val="both"/>
        <w:rPr>
          <w:lang w:val="cs-CZ"/>
        </w:rPr>
      </w:pPr>
    </w:p>
    <w:p w:rsidR="00CD65CF" w:rsidRPr="00090DD2" w:rsidRDefault="0062727E" w:rsidP="00811C14">
      <w:pPr>
        <w:pStyle w:val="Nadpis4"/>
        <w:numPr>
          <w:ilvl w:val="1"/>
          <w:numId w:val="5"/>
        </w:numPr>
        <w:jc w:val="both"/>
        <w:rPr>
          <w:lang w:val="cs-CZ"/>
        </w:rPr>
      </w:pPr>
      <w:bookmarkStart w:id="21" w:name="_Toc30769243"/>
      <w:r w:rsidRPr="00090DD2">
        <w:rPr>
          <w:lang w:val="cs-CZ"/>
        </w:rPr>
        <w:t>Zavedení definičního rámce</w:t>
      </w:r>
      <w:bookmarkEnd w:id="21"/>
    </w:p>
    <w:p w:rsidR="00CD65CF" w:rsidRPr="00090DD2" w:rsidRDefault="00FB4382" w:rsidP="00811C14">
      <w:pPr>
        <w:jc w:val="both"/>
        <w:rPr>
          <w:b/>
          <w:lang w:val="cs-CZ"/>
        </w:rPr>
      </w:pPr>
      <w:r>
        <w:rPr>
          <w:b/>
          <w:lang w:val="cs-CZ"/>
        </w:rPr>
        <w:t>Cíl opatření: Hlavní město Praha</w:t>
      </w:r>
      <w:r w:rsidR="0062727E" w:rsidRPr="00090DD2">
        <w:rPr>
          <w:b/>
          <w:lang w:val="cs-CZ"/>
        </w:rPr>
        <w:t xml:space="preserve"> ve svých materiálech pracuje s dostatečně konkrétním a trvalým definičním rámcem v oblasti hospicové a paliativní péče.</w:t>
      </w:r>
    </w:p>
    <w:p w:rsidR="00CD65CF" w:rsidRPr="00090DD2" w:rsidRDefault="0062727E" w:rsidP="00811C14">
      <w:pPr>
        <w:jc w:val="both"/>
        <w:rPr>
          <w:lang w:val="cs-CZ"/>
        </w:rPr>
      </w:pPr>
      <w:r w:rsidRPr="00090DD2">
        <w:rPr>
          <w:lang w:val="cs-CZ"/>
        </w:rPr>
        <w:t xml:space="preserve">Pro efektivní podporu a rozvoj služeb </w:t>
      </w:r>
      <w:r w:rsidR="00FB4382">
        <w:rPr>
          <w:lang w:val="cs-CZ"/>
        </w:rPr>
        <w:t>paliativní péče v hlavním městě Praze je nutné</w:t>
      </w:r>
      <w:r w:rsidRPr="00090DD2">
        <w:rPr>
          <w:lang w:val="cs-CZ"/>
        </w:rPr>
        <w:t xml:space="preserve"> využívat konkrétní definici paliativní a hospicové péče, včetně standardů, které budou dostatečně specifikovat očekávání a nároky na organizace, žádající například o dotační podporu.</w:t>
      </w:r>
    </w:p>
    <w:p w:rsidR="00CD65CF" w:rsidRPr="00090DD2" w:rsidRDefault="0062727E" w:rsidP="00811C14">
      <w:pPr>
        <w:jc w:val="both"/>
        <w:rPr>
          <w:lang w:val="cs-CZ"/>
        </w:rPr>
      </w:pPr>
      <w:r w:rsidRPr="00090DD2">
        <w:rPr>
          <w:lang w:val="cs-CZ"/>
        </w:rPr>
        <w:t xml:space="preserve">Pro ilustraci: i otázka </w:t>
      </w:r>
      <w:r w:rsidR="00712C52">
        <w:rPr>
          <w:lang w:val="cs-CZ"/>
        </w:rPr>
        <w:t>„</w:t>
      </w:r>
      <w:r w:rsidRPr="00090DD2">
        <w:rPr>
          <w:lang w:val="cs-CZ"/>
        </w:rPr>
        <w:t>kolik je v Praze hospiců” má několik velmi různých, přesto víceméně správných odpovědí</w:t>
      </w:r>
      <w:r w:rsidRPr="00090DD2">
        <w:rPr>
          <w:vertAlign w:val="superscript"/>
          <w:lang w:val="cs-CZ"/>
        </w:rPr>
        <w:footnoteReference w:id="12"/>
      </w:r>
      <w:r w:rsidRPr="00090DD2">
        <w:rPr>
          <w:lang w:val="cs-CZ"/>
        </w:rPr>
        <w:t>. V situaci, kdy je současná zákonná úprava ne</w:t>
      </w:r>
      <w:r w:rsidR="00FB4382">
        <w:rPr>
          <w:lang w:val="cs-CZ"/>
        </w:rPr>
        <w:t>dostatečně specifická, bude hlavní město Praha</w:t>
      </w:r>
      <w:r w:rsidRPr="00090DD2">
        <w:rPr>
          <w:lang w:val="cs-CZ"/>
        </w:rPr>
        <w:t xml:space="preserve"> dále využívat standardy a metodické dokumenty relevantních autorit</w:t>
      </w:r>
      <w:r w:rsidRPr="00090DD2">
        <w:rPr>
          <w:vertAlign w:val="superscript"/>
          <w:lang w:val="cs-CZ"/>
        </w:rPr>
        <w:footnoteReference w:id="13"/>
      </w:r>
      <w:r w:rsidRPr="00090DD2">
        <w:rPr>
          <w:lang w:val="cs-CZ"/>
        </w:rPr>
        <w:t>.</w:t>
      </w:r>
    </w:p>
    <w:p w:rsidR="00CD65CF" w:rsidRPr="00090DD2" w:rsidRDefault="0062727E" w:rsidP="00811C14">
      <w:pPr>
        <w:jc w:val="both"/>
        <w:rPr>
          <w:lang w:val="cs-CZ"/>
        </w:rPr>
      </w:pPr>
      <w:r w:rsidRPr="00090DD2">
        <w:rPr>
          <w:lang w:val="cs-CZ"/>
        </w:rPr>
        <w:t>Dále je potřeba ve spolupráci s relevantními institucemi stanovit minimální cílovou kapacitu služeb obecné i specializované paliativní péče</w:t>
      </w:r>
      <w:r w:rsidRPr="00090DD2">
        <w:rPr>
          <w:vertAlign w:val="superscript"/>
          <w:lang w:val="cs-CZ"/>
        </w:rPr>
        <w:footnoteReference w:id="14"/>
      </w:r>
      <w:r w:rsidRPr="00090DD2">
        <w:rPr>
          <w:lang w:val="cs-CZ"/>
        </w:rPr>
        <w:t>. Pro lepší efektivitu využití lůžek definovat potřebu lůžek akutní paliativní péče s převažující potřebou intenzivní paliativní léčby a hospicových lůžek s</w:t>
      </w:r>
      <w:r w:rsidR="00811C14">
        <w:rPr>
          <w:lang w:val="cs-CZ"/>
        </w:rPr>
        <w:t> </w:t>
      </w:r>
      <w:r w:rsidRPr="00090DD2">
        <w:rPr>
          <w:lang w:val="cs-CZ"/>
        </w:rPr>
        <w:t>převažující potřebou péče a doprovázení. Definovat potřebu paliativní péče u neonkologických paci</w:t>
      </w:r>
      <w:r w:rsidR="00811C14">
        <w:rPr>
          <w:lang w:val="cs-CZ"/>
        </w:rPr>
        <w:t>entů, kteří z většiny nejsou do</w:t>
      </w:r>
      <w:r w:rsidRPr="00090DD2">
        <w:rPr>
          <w:lang w:val="cs-CZ"/>
        </w:rPr>
        <w:t xml:space="preserve"> paliativní péče předáváni vůbec. Rozlišit potřebu zdravotních a sociálních lůžek. Nastavit jednotný repor</w:t>
      </w:r>
      <w:r w:rsidR="009913B7">
        <w:rPr>
          <w:lang w:val="cs-CZ"/>
        </w:rPr>
        <w:t>ting poskytovatelů péče pro hlavní město Prahu</w:t>
      </w:r>
      <w:r w:rsidRPr="00090DD2">
        <w:rPr>
          <w:lang w:val="cs-CZ"/>
        </w:rPr>
        <w:t xml:space="preserve"> i</w:t>
      </w:r>
      <w:r w:rsidR="009913B7">
        <w:rPr>
          <w:lang w:val="cs-CZ"/>
        </w:rPr>
        <w:t xml:space="preserve"> jednotlivé</w:t>
      </w:r>
      <w:r w:rsidRPr="00090DD2">
        <w:rPr>
          <w:lang w:val="cs-CZ"/>
        </w:rPr>
        <w:t xml:space="preserve"> městské části pro zjednodušení administrativy na obou stranách.</w:t>
      </w:r>
    </w:p>
    <w:p w:rsidR="00CD65CF" w:rsidRPr="00090DD2" w:rsidRDefault="0062727E" w:rsidP="00811C14">
      <w:pPr>
        <w:jc w:val="both"/>
        <w:rPr>
          <w:lang w:val="cs-CZ"/>
        </w:rPr>
      </w:pPr>
      <w:r w:rsidRPr="00090DD2">
        <w:rPr>
          <w:lang w:val="cs-CZ"/>
        </w:rPr>
        <w:t>Výše uvedené je v kompetenci krajského koordinátora rozvoje paliativní péče a jeho týmu. Definiční rámec i související normativy vzniknou v diskusi s relevantními zástupci odborné veřejnosti a veřejné správy a budou průběžně reflektovány z hlediska vývoje na centrální úrovni.</w:t>
      </w:r>
    </w:p>
    <w:p w:rsidR="00CD65CF" w:rsidRPr="00090DD2" w:rsidRDefault="00CD65CF" w:rsidP="00811C14">
      <w:pPr>
        <w:jc w:val="both"/>
        <w:rPr>
          <w:lang w:val="cs-CZ"/>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r>
    </w:tbl>
    <w:p w:rsidR="00CD65CF" w:rsidRPr="00090DD2" w:rsidRDefault="00CD65CF" w:rsidP="00811C14">
      <w:pPr>
        <w:pStyle w:val="Nadpis4"/>
        <w:jc w:val="both"/>
        <w:rPr>
          <w:lang w:val="cs-CZ"/>
        </w:rPr>
      </w:pPr>
      <w:bookmarkStart w:id="22" w:name="_vzm9fqmkd3pm" w:colFirst="0" w:colLast="0"/>
      <w:bookmarkEnd w:id="22"/>
    </w:p>
    <w:p w:rsidR="00CD65CF" w:rsidRPr="00090DD2" w:rsidRDefault="0062727E" w:rsidP="00811C14">
      <w:pPr>
        <w:pStyle w:val="Nadpis4"/>
        <w:numPr>
          <w:ilvl w:val="1"/>
          <w:numId w:val="5"/>
        </w:numPr>
        <w:jc w:val="both"/>
        <w:rPr>
          <w:lang w:val="cs-CZ"/>
        </w:rPr>
      </w:pPr>
      <w:bookmarkStart w:id="23" w:name="_Toc30769244"/>
      <w:r w:rsidRPr="00090DD2">
        <w:rPr>
          <w:lang w:val="cs-CZ"/>
        </w:rPr>
        <w:t>Prohloubení institucionální spolupráce</w:t>
      </w:r>
      <w:bookmarkEnd w:id="23"/>
    </w:p>
    <w:p w:rsidR="00CD65CF" w:rsidRPr="00090DD2" w:rsidRDefault="0062727E" w:rsidP="00811C14">
      <w:pPr>
        <w:jc w:val="both"/>
        <w:rPr>
          <w:b/>
          <w:lang w:val="cs-CZ"/>
        </w:rPr>
      </w:pPr>
      <w:r w:rsidRPr="00090DD2">
        <w:rPr>
          <w:b/>
          <w:lang w:val="cs-CZ"/>
        </w:rPr>
        <w:t>Cíl opatření: Roz</w:t>
      </w:r>
      <w:r w:rsidR="009913B7">
        <w:rPr>
          <w:b/>
          <w:lang w:val="cs-CZ"/>
        </w:rPr>
        <w:t>voj paliativní péče na území hlavního města Prahy</w:t>
      </w:r>
      <w:r w:rsidRPr="00090DD2">
        <w:rPr>
          <w:b/>
          <w:lang w:val="cs-CZ"/>
        </w:rPr>
        <w:t xml:space="preserve"> je koordinován s relevantními institucemi.</w:t>
      </w:r>
    </w:p>
    <w:p w:rsidR="00CD65CF" w:rsidRPr="00090DD2" w:rsidRDefault="0062727E" w:rsidP="00811C14">
      <w:pPr>
        <w:jc w:val="both"/>
        <w:rPr>
          <w:lang w:val="cs-CZ"/>
        </w:rPr>
      </w:pPr>
      <w:r w:rsidRPr="00090DD2">
        <w:rPr>
          <w:lang w:val="cs-CZ"/>
        </w:rPr>
        <w:t>Samospráva má sice ve výkonu přenesené působnosti významné pravomoci, přesto nemůže takto komplexní otázku úspěšně řešit sama.</w:t>
      </w:r>
    </w:p>
    <w:p w:rsidR="00CD65CF" w:rsidRPr="00090DD2" w:rsidRDefault="0062727E" w:rsidP="00811C14">
      <w:pPr>
        <w:jc w:val="both"/>
        <w:rPr>
          <w:lang w:val="cs-CZ"/>
        </w:rPr>
      </w:pPr>
      <w:r w:rsidRPr="00090DD2">
        <w:rPr>
          <w:lang w:val="cs-CZ"/>
        </w:rPr>
        <w:t>Prvním úkolem krajského koordinátora bude právě zahájení institucionální spolupráce, například:</w:t>
      </w:r>
    </w:p>
    <w:p w:rsidR="00CD65CF" w:rsidRPr="00090DD2" w:rsidRDefault="0062727E" w:rsidP="00811C14">
      <w:pPr>
        <w:numPr>
          <w:ilvl w:val="0"/>
          <w:numId w:val="3"/>
        </w:numPr>
        <w:jc w:val="both"/>
        <w:rPr>
          <w:lang w:val="cs-CZ"/>
        </w:rPr>
      </w:pPr>
      <w:r w:rsidRPr="00090DD2">
        <w:rPr>
          <w:lang w:val="cs-CZ"/>
        </w:rPr>
        <w:t>Pravidelná jednání vedoucích zdravotních a sociálních odborů městských částí.</w:t>
      </w:r>
    </w:p>
    <w:p w:rsidR="00CD65CF" w:rsidRPr="00090DD2" w:rsidRDefault="0062727E" w:rsidP="00811C14">
      <w:pPr>
        <w:numPr>
          <w:ilvl w:val="0"/>
          <w:numId w:val="3"/>
        </w:numPr>
        <w:spacing w:before="0"/>
        <w:jc w:val="both"/>
        <w:rPr>
          <w:lang w:val="cs-CZ"/>
        </w:rPr>
      </w:pPr>
      <w:r w:rsidRPr="00090DD2">
        <w:rPr>
          <w:lang w:val="cs-CZ"/>
        </w:rPr>
        <w:t>Spolupráce s kraji, které rozvoj paliativní péče již koordinují a mohou předat své zkušenosti: Vysočina, Jihočeský kraj; nově Olomoucký a Jihomoravský kraj.</w:t>
      </w:r>
    </w:p>
    <w:p w:rsidR="00CD65CF" w:rsidRPr="00090DD2" w:rsidRDefault="0062727E" w:rsidP="00811C14">
      <w:pPr>
        <w:numPr>
          <w:ilvl w:val="0"/>
          <w:numId w:val="3"/>
        </w:numPr>
        <w:spacing w:before="0"/>
        <w:jc w:val="both"/>
        <w:rPr>
          <w:lang w:val="cs-CZ"/>
        </w:rPr>
      </w:pPr>
      <w:r w:rsidRPr="00090DD2">
        <w:rPr>
          <w:lang w:val="cs-CZ"/>
        </w:rPr>
        <w:t>Vyvolání jednání s MZ a MPSV o centrální podpoře koncepčního a metodického vedení rozvoje paliativní péče na krajích.</w:t>
      </w:r>
    </w:p>
    <w:p w:rsidR="00CD65CF" w:rsidRPr="00090DD2" w:rsidRDefault="0062727E" w:rsidP="00811C14">
      <w:pPr>
        <w:numPr>
          <w:ilvl w:val="0"/>
          <w:numId w:val="3"/>
        </w:numPr>
        <w:spacing w:before="0"/>
        <w:jc w:val="both"/>
        <w:rPr>
          <w:lang w:val="cs-CZ"/>
        </w:rPr>
      </w:pPr>
      <w:r w:rsidRPr="00090DD2">
        <w:rPr>
          <w:lang w:val="cs-CZ"/>
        </w:rPr>
        <w:t>Vyvolání jednání se zdravotními pojišťovnami na pilotáži inovativních úhradových modelů.</w:t>
      </w:r>
    </w:p>
    <w:p w:rsidR="00CD65CF" w:rsidRPr="00090DD2" w:rsidRDefault="0062727E" w:rsidP="00811C14">
      <w:pPr>
        <w:numPr>
          <w:ilvl w:val="0"/>
          <w:numId w:val="3"/>
        </w:numPr>
        <w:spacing w:before="0"/>
        <w:jc w:val="both"/>
        <w:rPr>
          <w:lang w:val="cs-CZ"/>
        </w:rPr>
      </w:pPr>
      <w:r w:rsidRPr="00090DD2">
        <w:rPr>
          <w:lang w:val="cs-CZ"/>
        </w:rPr>
        <w:t>Spolupráce s úřady práce s cílem zrychlit vyřizování příspěvku na péči u terminálně nemocných (většina pacientů v Praze se jeho udělení vůbec nedožije).</w:t>
      </w:r>
    </w:p>
    <w:p w:rsidR="00CD65CF" w:rsidRPr="00090DD2" w:rsidRDefault="00CD65CF" w:rsidP="00811C14">
      <w:pPr>
        <w:ind w:left="720"/>
        <w:jc w:val="both"/>
        <w:rPr>
          <w:lang w:val="cs-CZ"/>
        </w:rPr>
      </w:pP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r>
    </w:tbl>
    <w:p w:rsidR="00CD65CF" w:rsidRPr="00090DD2" w:rsidRDefault="00CD65CF" w:rsidP="00811C14">
      <w:pPr>
        <w:jc w:val="both"/>
        <w:rPr>
          <w:lang w:val="cs-CZ"/>
        </w:rPr>
      </w:pPr>
    </w:p>
    <w:p w:rsidR="00CD65CF" w:rsidRPr="00090DD2" w:rsidRDefault="0062727E" w:rsidP="00811C14">
      <w:pPr>
        <w:pStyle w:val="Nadpis4"/>
        <w:numPr>
          <w:ilvl w:val="1"/>
          <w:numId w:val="5"/>
        </w:numPr>
        <w:jc w:val="both"/>
        <w:rPr>
          <w:lang w:val="cs-CZ"/>
        </w:rPr>
      </w:pPr>
      <w:bookmarkStart w:id="24" w:name="_Toc30769245"/>
      <w:r w:rsidRPr="00090DD2">
        <w:rPr>
          <w:lang w:val="cs-CZ"/>
        </w:rPr>
        <w:t>Zajištění dlouhodobé personální udržitelnosti rozvoje paliativní péče v Praze</w:t>
      </w:r>
      <w:bookmarkEnd w:id="24"/>
    </w:p>
    <w:p w:rsidR="00CD65CF" w:rsidRPr="00090DD2" w:rsidRDefault="0062727E" w:rsidP="00811C14">
      <w:pPr>
        <w:jc w:val="both"/>
        <w:rPr>
          <w:b/>
          <w:lang w:val="cs-CZ"/>
        </w:rPr>
      </w:pPr>
      <w:r w:rsidRPr="00090DD2">
        <w:rPr>
          <w:b/>
          <w:lang w:val="cs-CZ"/>
        </w:rPr>
        <w:t>Cíl opatření: Praha je připravena na dramatické zvýšení potřeby péče a na současný generační propad v počtu odborného personálu, prognózovaný za cca 15 let.</w:t>
      </w:r>
    </w:p>
    <w:p w:rsidR="00CD65CF" w:rsidRPr="00090DD2" w:rsidRDefault="0062727E" w:rsidP="00811C14">
      <w:pPr>
        <w:jc w:val="both"/>
        <w:rPr>
          <w:lang w:val="cs-CZ"/>
        </w:rPr>
      </w:pPr>
      <w:r w:rsidRPr="00090DD2">
        <w:rPr>
          <w:lang w:val="cs-CZ"/>
        </w:rPr>
        <w:t>Během patnácti let čeká ČR násobné zvýšení potřeby dlouhodobé a paliativní péče z důvodu zestárnutí populace a zároveň snížení počtu personálu z důvodu generačního výpadku</w:t>
      </w:r>
      <w:r w:rsidRPr="00090DD2">
        <w:rPr>
          <w:vertAlign w:val="superscript"/>
          <w:lang w:val="cs-CZ"/>
        </w:rPr>
        <w:footnoteReference w:id="15"/>
      </w:r>
      <w:r w:rsidRPr="00090DD2">
        <w:rPr>
          <w:lang w:val="cs-CZ"/>
        </w:rPr>
        <w:t>. V roce 2020 je potřeba připravit plán na zajištění překrytí kritického období. Opatření mohou obsahovat například:</w:t>
      </w:r>
      <w:r w:rsidR="009913B7">
        <w:rPr>
          <w:lang w:val="cs-CZ"/>
        </w:rPr>
        <w:t xml:space="preserve"> zřízení </w:t>
      </w:r>
      <w:r w:rsidR="009913B7" w:rsidRPr="009913B7">
        <w:rPr>
          <w:lang w:val="cs-CZ"/>
        </w:rPr>
        <w:t>„</w:t>
      </w:r>
      <w:r w:rsidR="009913B7">
        <w:rPr>
          <w:lang w:val="cs-CZ"/>
        </w:rPr>
        <w:t>rezidenčních míst“</w:t>
      </w:r>
      <w:r w:rsidRPr="00090DD2">
        <w:rPr>
          <w:lang w:val="cs-CZ"/>
        </w:rPr>
        <w:t xml:space="preserve"> – typicky u nemocnic s akreditovaným vzdělávacím programem v oboru paliativní medicína, ideálně jako víceletý program (nejpalčivěji pro profesi lékař); podporu edukačních aktivit směřovaných k rozšíření počtu erudovaných specialistů v oboru (lékaři, sestry</w:t>
      </w:r>
      <w:r w:rsidR="00712C52">
        <w:rPr>
          <w:lang w:val="cs-CZ"/>
        </w:rPr>
        <w:t>, sociální pracovníci</w:t>
      </w:r>
      <w:r w:rsidRPr="00090DD2">
        <w:rPr>
          <w:lang w:val="cs-CZ"/>
        </w:rPr>
        <w:t>, psychologové); podpora edukačních aktivit směrem k poskytovatelům obecné paliativní péče stávajícími experty v oboru; podpora rozvoje nového typu služeb (lůžka akutní paliativní péče).</w:t>
      </w: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Významný</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FF00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Dlouhodobé opatření</w:t>
            </w:r>
          </w:p>
        </w:tc>
      </w:tr>
    </w:tbl>
    <w:p w:rsidR="00CD65CF" w:rsidRPr="00090DD2" w:rsidRDefault="0062727E" w:rsidP="00811C14">
      <w:pPr>
        <w:jc w:val="both"/>
        <w:rPr>
          <w:lang w:val="cs-CZ"/>
        </w:rPr>
      </w:pPr>
      <w:r w:rsidRPr="00090DD2">
        <w:rPr>
          <w:lang w:val="cs-CZ"/>
        </w:rPr>
        <w:br w:type="page"/>
      </w:r>
    </w:p>
    <w:p w:rsidR="00CD65CF" w:rsidRPr="00090DD2" w:rsidRDefault="00712C52" w:rsidP="00811C14">
      <w:pPr>
        <w:pStyle w:val="Nadpis3"/>
        <w:numPr>
          <w:ilvl w:val="0"/>
          <w:numId w:val="5"/>
        </w:numPr>
        <w:jc w:val="both"/>
        <w:rPr>
          <w:lang w:val="cs-CZ"/>
        </w:rPr>
      </w:pPr>
      <w:bookmarkStart w:id="25" w:name="_Toc30769246"/>
      <w:r>
        <w:rPr>
          <w:lang w:val="cs-CZ"/>
        </w:rPr>
        <w:t>Infrastruktura – „</w:t>
      </w:r>
      <w:r w:rsidR="0062727E" w:rsidRPr="00090DD2">
        <w:rPr>
          <w:lang w:val="cs-CZ"/>
        </w:rPr>
        <w:t>správná služba”</w:t>
      </w:r>
      <w:bookmarkEnd w:id="25"/>
    </w:p>
    <w:p w:rsidR="00CD65CF" w:rsidRPr="00090DD2" w:rsidRDefault="009913B7" w:rsidP="00811C14">
      <w:pPr>
        <w:jc w:val="both"/>
        <w:rPr>
          <w:lang w:val="cs-CZ"/>
        </w:rPr>
      </w:pPr>
      <w:r>
        <w:rPr>
          <w:lang w:val="cs-CZ"/>
        </w:rPr>
        <w:t>V</w:t>
      </w:r>
      <w:r w:rsidR="0062727E" w:rsidRPr="00090DD2">
        <w:rPr>
          <w:lang w:val="cs-CZ"/>
        </w:rPr>
        <w:t xml:space="preserve">šechna opatření na podporu rozvoje poskytovatelů zdravotní a sociální péče, konsolidace jejich financování a udržitelnosti, kapacity a lidských zdrojů. </w:t>
      </w:r>
    </w:p>
    <w:p w:rsidR="00CD65CF" w:rsidRPr="00090DD2" w:rsidRDefault="0062727E" w:rsidP="00811C14">
      <w:pPr>
        <w:pStyle w:val="Nadpis4"/>
        <w:numPr>
          <w:ilvl w:val="1"/>
          <w:numId w:val="5"/>
        </w:numPr>
        <w:jc w:val="both"/>
        <w:rPr>
          <w:lang w:val="cs-CZ"/>
        </w:rPr>
      </w:pPr>
      <w:bookmarkStart w:id="26" w:name="_Toc30769247"/>
      <w:r w:rsidRPr="00090DD2">
        <w:rPr>
          <w:lang w:val="cs-CZ"/>
        </w:rPr>
        <w:t>Zvýšení kapacity poskytovatelů specializované paliativní péče</w:t>
      </w:r>
      <w:bookmarkEnd w:id="26"/>
    </w:p>
    <w:p w:rsidR="00CD65CF" w:rsidRPr="00090DD2" w:rsidRDefault="0062727E" w:rsidP="00811C14">
      <w:pPr>
        <w:jc w:val="both"/>
        <w:rPr>
          <w:b/>
          <w:lang w:val="cs-CZ"/>
        </w:rPr>
      </w:pPr>
      <w:r w:rsidRPr="00090DD2">
        <w:rPr>
          <w:b/>
          <w:lang w:val="cs-CZ"/>
        </w:rPr>
        <w:t>Cíl opatření: V roce 2025 má přístup ke specializované paliativní péči alespoň 75 % indikovaných pacientů.</w:t>
      </w:r>
    </w:p>
    <w:p w:rsidR="00CD65CF" w:rsidRPr="00090DD2" w:rsidRDefault="0062727E" w:rsidP="00811C14">
      <w:pPr>
        <w:jc w:val="both"/>
        <w:rPr>
          <w:lang w:val="cs-CZ"/>
        </w:rPr>
      </w:pPr>
      <w:r w:rsidRPr="00090DD2">
        <w:rPr>
          <w:lang w:val="cs-CZ"/>
        </w:rPr>
        <w:t>Vzhledem k poptávce (již nyní převyšující kapacitu o desítky procent</w:t>
      </w:r>
      <w:r w:rsidRPr="00090DD2">
        <w:rPr>
          <w:vertAlign w:val="superscript"/>
          <w:lang w:val="cs-CZ"/>
        </w:rPr>
        <w:footnoteReference w:id="16"/>
      </w:r>
      <w:r w:rsidRPr="00090DD2">
        <w:rPr>
          <w:lang w:val="cs-CZ"/>
        </w:rPr>
        <w:t>) a očekávanému demografickému vývoji je nutné zvýšit kapacitu poskytovatelů specializované paliativní péče buď vznikem nových služeb, nebo podporou stávajících organizací tak, aby mohly svou kapacitu dále rozšířit. Za tím účelem navrhujeme v roce 2020 připravit aktualizaci již ex</w:t>
      </w:r>
      <w:r w:rsidR="009913B7">
        <w:rPr>
          <w:lang w:val="cs-CZ"/>
        </w:rPr>
        <w:t>istujících dotačních titulů hlavního města Prahy</w:t>
      </w:r>
      <w:r w:rsidRPr="00090DD2">
        <w:rPr>
          <w:lang w:val="cs-CZ"/>
        </w:rPr>
        <w:t xml:space="preserve"> pro oblast paliativní péče od roku 2021 pod vedením krajského koordinátora, za účasti expertní skupiny, která bude postavená na následujících principech:</w:t>
      </w:r>
    </w:p>
    <w:p w:rsidR="00CD65CF" w:rsidRPr="00090DD2" w:rsidRDefault="0062727E" w:rsidP="00811C14">
      <w:pPr>
        <w:numPr>
          <w:ilvl w:val="0"/>
          <w:numId w:val="2"/>
        </w:numPr>
        <w:jc w:val="both"/>
        <w:rPr>
          <w:lang w:val="cs-CZ"/>
        </w:rPr>
      </w:pPr>
      <w:r w:rsidRPr="00090DD2">
        <w:rPr>
          <w:lang w:val="cs-CZ"/>
        </w:rPr>
        <w:t>Provázanost s národními strategickými dokumenty a odbornou terminologií.</w:t>
      </w:r>
    </w:p>
    <w:p w:rsidR="00CD65CF" w:rsidRPr="00090DD2" w:rsidRDefault="0062727E" w:rsidP="00811C14">
      <w:pPr>
        <w:numPr>
          <w:ilvl w:val="0"/>
          <w:numId w:val="2"/>
        </w:numPr>
        <w:spacing w:before="0"/>
        <w:jc w:val="both"/>
        <w:rPr>
          <w:lang w:val="cs-CZ"/>
        </w:rPr>
      </w:pPr>
      <w:r w:rsidRPr="00090DD2">
        <w:rPr>
          <w:lang w:val="cs-CZ"/>
        </w:rPr>
        <w:t>Zveřejnění metodiky hodnocení žádostí, v hodnocení bonifikovat zaměření na rozvoj služby a zejména výkon (počet pacientů, počet ošetřovacích dnů), případně dodržování standardů tam, kde jsou vydány.</w:t>
      </w:r>
    </w:p>
    <w:p w:rsidR="00CD65CF" w:rsidRPr="00090DD2" w:rsidRDefault="0062727E" w:rsidP="00811C14">
      <w:pPr>
        <w:numPr>
          <w:ilvl w:val="0"/>
          <w:numId w:val="2"/>
        </w:numPr>
        <w:spacing w:before="0"/>
        <w:jc w:val="both"/>
        <w:rPr>
          <w:lang w:val="cs-CZ"/>
        </w:rPr>
      </w:pPr>
      <w:r w:rsidRPr="00090DD2">
        <w:rPr>
          <w:lang w:val="cs-CZ"/>
        </w:rPr>
        <w:t>Zvýšit předvídatelnost podpory.</w:t>
      </w:r>
    </w:p>
    <w:p w:rsidR="00CD65CF" w:rsidRPr="00090DD2" w:rsidRDefault="0062727E" w:rsidP="00811C14">
      <w:pPr>
        <w:numPr>
          <w:ilvl w:val="0"/>
          <w:numId w:val="2"/>
        </w:numPr>
        <w:spacing w:before="0"/>
        <w:jc w:val="both"/>
        <w:rPr>
          <w:lang w:val="cs-CZ"/>
        </w:rPr>
      </w:pPr>
      <w:r w:rsidRPr="00090DD2">
        <w:rPr>
          <w:lang w:val="cs-CZ"/>
        </w:rPr>
        <w:t>Nejde pouze o to, aby ze strany hlavního města došlo k udržení nebo navýšení financí pro specializovanou paliativní péči, ale aby i v této oblasti byly precizně formulovány a</w:t>
      </w:r>
      <w:r w:rsidR="00811C14">
        <w:rPr>
          <w:lang w:val="cs-CZ"/>
        </w:rPr>
        <w:t> </w:t>
      </w:r>
      <w:r w:rsidRPr="00090DD2">
        <w:rPr>
          <w:lang w:val="cs-CZ"/>
        </w:rPr>
        <w:t>zdůvodněny konkrétní cíle, jichž má být prostřednictvím dotačních programů dosaženo.</w:t>
      </w:r>
    </w:p>
    <w:p w:rsidR="00CD65CF" w:rsidRPr="00090DD2" w:rsidRDefault="0062727E" w:rsidP="00811C14">
      <w:pPr>
        <w:jc w:val="both"/>
        <w:rPr>
          <w:lang w:val="cs-CZ"/>
        </w:rPr>
      </w:pPr>
      <w:r w:rsidRPr="00090DD2">
        <w:rPr>
          <w:lang w:val="cs-CZ"/>
        </w:rPr>
        <w:t>Současná alokace financí do dotačního titulu určeného pro hospicovou péči může při změně svých parametrů částečně motivovat ke zvýšení kapacity. Podstatné zvýšení kapacity poskytovatelů však předpokládá zvýšit objem financí v tomto dotačním titulu.</w:t>
      </w:r>
    </w:p>
    <w:p w:rsidR="00CD65CF" w:rsidRPr="00090DD2" w:rsidRDefault="0062727E" w:rsidP="00811C14">
      <w:pPr>
        <w:jc w:val="both"/>
        <w:rPr>
          <w:lang w:val="cs-CZ"/>
        </w:rPr>
      </w:pPr>
      <w:r w:rsidRPr="00090DD2">
        <w:rPr>
          <w:lang w:val="cs-CZ"/>
        </w:rPr>
        <w:t>Praha nutně potřebuje koordinaci v oblasti rozvoje nemocniční paliativní péče. Kompetence samosprávy vůči nemocnicím fakultního typu nedovolují realizovat přímé kroky, ale umožňují systematickou motivaci správné praxe. Tento probl</w:t>
      </w:r>
      <w:r w:rsidR="00712C52">
        <w:rPr>
          <w:lang w:val="cs-CZ"/>
        </w:rPr>
        <w:t>ém bude nutné řešit jednáním hlavního města Prahy s Ministerstvem zdravotnictví</w:t>
      </w:r>
      <w:r w:rsidRPr="00090DD2">
        <w:rPr>
          <w:lang w:val="cs-CZ"/>
        </w:rPr>
        <w:t xml:space="preserve"> ČR na téma synergie v podpoře rozvoje nemocniční paliativní péče v Praze.</w:t>
      </w:r>
    </w:p>
    <w:p w:rsidR="00CD65CF" w:rsidRPr="00090DD2" w:rsidRDefault="0062727E" w:rsidP="00811C14">
      <w:pPr>
        <w:jc w:val="both"/>
        <w:rPr>
          <w:lang w:val="cs-CZ"/>
        </w:rPr>
      </w:pPr>
      <w:r w:rsidRPr="00090DD2">
        <w:rPr>
          <w:lang w:val="cs-CZ"/>
        </w:rPr>
        <w:t>Do této oblasti může patřit kromě stávajících oblastí podpory například také</w:t>
      </w:r>
      <w:r w:rsidR="006076D0">
        <w:rPr>
          <w:lang w:val="cs-CZ"/>
        </w:rPr>
        <w:t>: vytvoření a podpora konceptu „</w:t>
      </w:r>
      <w:r w:rsidRPr="00090DD2">
        <w:rPr>
          <w:lang w:val="cs-CZ"/>
        </w:rPr>
        <w:t>fakultního hospice”, metropolitního vlajkového zařízení pro výuku a výzkum; vzdělávání poskytovatelů specializované paliativní péče, seminář pro náměstky léčebně-preventivní péče pražských nemocnic a podpora vzniku pozic nemocničních koordinátorů paliativní péče pod vedením krajského koordinátora, podpora ambulantní paliativní péče – v</w:t>
      </w:r>
      <w:r w:rsidR="00811C14">
        <w:rPr>
          <w:lang w:val="cs-CZ"/>
        </w:rPr>
        <w:t> </w:t>
      </w:r>
      <w:r w:rsidRPr="00090DD2">
        <w:rPr>
          <w:lang w:val="cs-CZ"/>
        </w:rPr>
        <w:t>nemocnicích, na Městské poliklinice Praha, v Nemocnici Na Františku; podpora vzniku nového nebo rozšíření stávajícího týmu mobilní specializované paliativní péče v personálním ob</w:t>
      </w:r>
      <w:r w:rsidR="006076D0">
        <w:rPr>
          <w:lang w:val="cs-CZ"/>
        </w:rPr>
        <w:t>sazení dle Metodického pokynu Ministerstva zdravotnictví ČR</w:t>
      </w:r>
      <w:r w:rsidRPr="00090DD2">
        <w:rPr>
          <w:lang w:val="cs-CZ"/>
        </w:rPr>
        <w:t>; pilotáž krizových a intermediálních lůžek paliativní péče; podpora lůžkových zařízení a konziliárních pracovišť jako center excelence ve vědě, výzkumu a vzdělávání.</w:t>
      </w: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FF00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jc w:val="both"/>
        <w:rPr>
          <w:lang w:val="cs-CZ"/>
        </w:rPr>
      </w:pPr>
    </w:p>
    <w:p w:rsidR="00CD65CF" w:rsidRPr="00090DD2" w:rsidRDefault="0062727E" w:rsidP="00811C14">
      <w:pPr>
        <w:pStyle w:val="Nadpis4"/>
        <w:numPr>
          <w:ilvl w:val="1"/>
          <w:numId w:val="5"/>
        </w:numPr>
        <w:jc w:val="both"/>
        <w:rPr>
          <w:lang w:val="cs-CZ"/>
        </w:rPr>
      </w:pPr>
      <w:bookmarkStart w:id="27" w:name="_Toc30769248"/>
      <w:r w:rsidRPr="00090DD2">
        <w:rPr>
          <w:lang w:val="cs-CZ"/>
        </w:rPr>
        <w:t>Prohlubování kompetencí poskytovatelů obecné paliativní péče</w:t>
      </w:r>
      <w:bookmarkEnd w:id="27"/>
    </w:p>
    <w:p w:rsidR="00CD65CF" w:rsidRPr="00090DD2" w:rsidRDefault="0062727E" w:rsidP="00811C14">
      <w:pPr>
        <w:jc w:val="both"/>
        <w:rPr>
          <w:b/>
          <w:lang w:val="cs-CZ"/>
        </w:rPr>
      </w:pPr>
      <w:r w:rsidRPr="00090DD2">
        <w:rPr>
          <w:b/>
          <w:lang w:val="cs-CZ"/>
        </w:rPr>
        <w:t>Cíl opatření: Do roku 2025 zvýšit počet pacientů s vypsaným signálním kódem, tedy těch v paliativní péči praktického lékaře a domácí péče, kteří dožili ve vlastním sociálním prostředí, nebo byli indikovaně předáni poskytovateli specializované paliativní péče.</w:t>
      </w:r>
    </w:p>
    <w:p w:rsidR="00CD65CF" w:rsidRPr="00090DD2" w:rsidRDefault="0062727E" w:rsidP="00811C14">
      <w:pPr>
        <w:jc w:val="both"/>
        <w:rPr>
          <w:lang w:val="cs-CZ"/>
        </w:rPr>
      </w:pPr>
      <w:r w:rsidRPr="00090DD2">
        <w:rPr>
          <w:lang w:val="cs-CZ"/>
        </w:rPr>
        <w:t>Praktičtí lékaři, agentury domácí péče a domovy pro seniory pečují o násobně větší počty klientů v závěru života než hospice. Potřebují však více vzdělání a prohloubení spolupráce s poskytovateli specializované paliativní péče, aby klienty a pacienty v závěru života neodesílali na akutní lůžka nebo do péče specialistů, pokud hospitalizace nemůže výrazně zlepšit zdravotní stav nebo zachovat život klienta. Přesnou podobu realizace opatření proto navrhne pracovní skupina pod vedením krajského koordinátora v roce 2020.</w:t>
      </w:r>
    </w:p>
    <w:p w:rsidR="00CD65CF" w:rsidRPr="00090DD2" w:rsidRDefault="006076D0" w:rsidP="00811C14">
      <w:pPr>
        <w:jc w:val="both"/>
        <w:rPr>
          <w:lang w:val="cs-CZ"/>
        </w:rPr>
      </w:pPr>
      <w:r>
        <w:rPr>
          <w:lang w:val="cs-CZ"/>
        </w:rPr>
        <w:t>Příklady možných opatření: „</w:t>
      </w:r>
      <w:r w:rsidR="0062727E" w:rsidRPr="00090DD2">
        <w:rPr>
          <w:lang w:val="cs-CZ"/>
        </w:rPr>
        <w:t>kuchařka” s jednoduchými návody pro praktické</w:t>
      </w:r>
      <w:r w:rsidR="005C499A">
        <w:rPr>
          <w:lang w:val="cs-CZ"/>
        </w:rPr>
        <w:t xml:space="preserve"> lékaře, zřízení hotline na Magistrátu hlavního města Prahy</w:t>
      </w:r>
      <w:r w:rsidR="0062727E" w:rsidRPr="00090DD2">
        <w:rPr>
          <w:lang w:val="cs-CZ"/>
        </w:rPr>
        <w:t xml:space="preserve"> pro praktické lékaře, vzdělávací akce (předávání pacientů, preskripce </w:t>
      </w:r>
      <w:proofErr w:type="spellStart"/>
      <w:r w:rsidR="0062727E" w:rsidRPr="00090DD2">
        <w:rPr>
          <w:lang w:val="cs-CZ"/>
        </w:rPr>
        <w:t>opioidů</w:t>
      </w:r>
      <w:proofErr w:type="spellEnd"/>
      <w:r w:rsidR="0062727E" w:rsidRPr="00090DD2">
        <w:rPr>
          <w:vertAlign w:val="superscript"/>
          <w:lang w:val="cs-CZ"/>
        </w:rPr>
        <w:footnoteReference w:id="17"/>
      </w:r>
      <w:r w:rsidR="0062727E" w:rsidRPr="00090DD2">
        <w:rPr>
          <w:lang w:val="cs-CZ"/>
        </w:rPr>
        <w:t xml:space="preserve"> a pomůcek, ohledání zemřelého), vznik erudované a kvalitní metropolitní pečovatelské a ošetřovatelské služby pro terminálně nemocné, mezioborové semináře a sdílení dobré praxe, networking pobytových služeb, </w:t>
      </w:r>
      <w:r w:rsidR="0062727E" w:rsidRPr="00F02F6C">
        <w:rPr>
          <w:lang w:val="cs-CZ"/>
        </w:rPr>
        <w:t xml:space="preserve">podpora vzniku koordinátorů paliativní péče v zařízeních, </w:t>
      </w:r>
      <w:r w:rsidR="0062727E" w:rsidRPr="00090DD2">
        <w:rPr>
          <w:lang w:val="cs-CZ"/>
        </w:rPr>
        <w:t>podpora návštěvní služby praktických lékařů (možná pilotáž inovativních úhradových mechanismů), využití potenci</w:t>
      </w:r>
      <w:r>
        <w:rPr>
          <w:lang w:val="cs-CZ"/>
        </w:rPr>
        <w:t>álu sester z ordinací praktických lékařů</w:t>
      </w:r>
      <w:r w:rsidR="0062727E" w:rsidRPr="00090DD2">
        <w:rPr>
          <w:lang w:val="cs-CZ"/>
        </w:rPr>
        <w:t>, podpora praktických lékařů k převzetí odpovědnosti za klienty pobytových služeb, podpora domácí péče o nevyléčitelně nemocné děti, které nejsou v</w:t>
      </w:r>
      <w:r w:rsidR="00811C14">
        <w:rPr>
          <w:lang w:val="cs-CZ"/>
        </w:rPr>
        <w:t> </w:t>
      </w:r>
      <w:r w:rsidR="0062727E" w:rsidRPr="00090DD2">
        <w:rPr>
          <w:lang w:val="cs-CZ"/>
        </w:rPr>
        <w:t>terminálním stádiu.</w:t>
      </w: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FF00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jc w:val="both"/>
        <w:rPr>
          <w:lang w:val="cs-CZ"/>
        </w:rPr>
      </w:pPr>
    </w:p>
    <w:p w:rsidR="00CD65CF" w:rsidRPr="00090DD2" w:rsidRDefault="0062727E" w:rsidP="00811C14">
      <w:pPr>
        <w:pStyle w:val="Nadpis4"/>
        <w:numPr>
          <w:ilvl w:val="1"/>
          <w:numId w:val="5"/>
        </w:numPr>
        <w:jc w:val="both"/>
        <w:rPr>
          <w:lang w:val="cs-CZ"/>
        </w:rPr>
      </w:pPr>
      <w:bookmarkStart w:id="28" w:name="_Toc30769249"/>
      <w:r w:rsidRPr="00090DD2">
        <w:rPr>
          <w:lang w:val="cs-CZ"/>
        </w:rPr>
        <w:t>Zpracování analýzy potřeby paliativní péče u dětských pacientů</w:t>
      </w:r>
      <w:bookmarkEnd w:id="28"/>
    </w:p>
    <w:p w:rsidR="00CD65CF" w:rsidRPr="00090DD2" w:rsidRDefault="0062727E" w:rsidP="00811C14">
      <w:pPr>
        <w:jc w:val="both"/>
        <w:rPr>
          <w:b/>
          <w:lang w:val="cs-CZ"/>
        </w:rPr>
      </w:pPr>
      <w:r w:rsidRPr="00090DD2">
        <w:rPr>
          <w:b/>
          <w:lang w:val="cs-CZ"/>
        </w:rPr>
        <w:t>Cíl opatření: Do konce roku 2020 připravit ve spolupráci s klíčovými subjekty strategii zprovoznění lůžkové hospicové péče pro dětské pacienty v Praze.</w:t>
      </w:r>
    </w:p>
    <w:p w:rsidR="00CD65CF" w:rsidRPr="00090DD2" w:rsidRDefault="0062727E" w:rsidP="00811C14">
      <w:pPr>
        <w:jc w:val="both"/>
        <w:rPr>
          <w:lang w:val="cs-CZ"/>
        </w:rPr>
      </w:pPr>
      <w:r w:rsidRPr="00090DD2">
        <w:rPr>
          <w:lang w:val="cs-CZ"/>
        </w:rPr>
        <w:t xml:space="preserve">Prevalence výskytu život limitujících a ohrožujících onemocnění je ve Velké Británii 32/10.000 dětí, dle této studie by mohlo v Praze </w:t>
      </w:r>
      <w:proofErr w:type="spellStart"/>
      <w:r w:rsidRPr="00090DD2">
        <w:rPr>
          <w:lang w:val="cs-CZ"/>
        </w:rPr>
        <w:t>benefitovat</w:t>
      </w:r>
      <w:proofErr w:type="spellEnd"/>
      <w:r w:rsidRPr="00090DD2">
        <w:rPr>
          <w:lang w:val="cs-CZ"/>
        </w:rPr>
        <w:t xml:space="preserve"> z paliativní péče až 800 dětí.</w:t>
      </w:r>
      <w:r w:rsidRPr="00090DD2">
        <w:rPr>
          <w:vertAlign w:val="superscript"/>
          <w:lang w:val="cs-CZ"/>
        </w:rPr>
        <w:footnoteReference w:id="18"/>
      </w:r>
      <w:r w:rsidRPr="00090DD2">
        <w:rPr>
          <w:lang w:val="cs-CZ"/>
        </w:rPr>
        <w:t xml:space="preserve"> Přes rozvo</w:t>
      </w:r>
      <w:r w:rsidR="006076D0">
        <w:rPr>
          <w:lang w:val="cs-CZ"/>
        </w:rPr>
        <w:t>j paliativní péče pro děti ve Fakultní nemocnice</w:t>
      </w:r>
      <w:r w:rsidRPr="00090DD2">
        <w:rPr>
          <w:lang w:val="cs-CZ"/>
        </w:rPr>
        <w:t xml:space="preserve"> v Motole a terénní tým pediatrické paliativní péče Cesty domů ukazují dostupná data</w:t>
      </w:r>
      <w:r w:rsidRPr="00090DD2">
        <w:rPr>
          <w:vertAlign w:val="superscript"/>
          <w:lang w:val="cs-CZ"/>
        </w:rPr>
        <w:footnoteReference w:id="19"/>
      </w:r>
      <w:r w:rsidRPr="00090DD2">
        <w:rPr>
          <w:lang w:val="cs-CZ"/>
        </w:rPr>
        <w:t xml:space="preserve"> i vstupy expertní skupiny na potřebu definovat a posléze vytvořit potřebnou kapacitu lůžkové hospicové péče pro dětské pacienty. Potřeby dětských pacientů a jejich rodin se liší od potřeb dospělých. Dětský hospic proto není totožný co do rozsahu, struktury a objemu služeb s hospicem pro dospělé pacienty. Dlouhodobým cílem tohoto opatření je zpracovat ve spolupráci s klíčovými subjekty včetně odborných společností strategický dokument – studii proveditelnosti – která bude definovat potřeby populace dětských pacientů, návrh řešení, včetně resortních a rozpočtových implikací. Provede pracovní skupina pod vedením krajského koordinátora. </w:t>
      </w: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r>
    </w:tbl>
    <w:p w:rsidR="00CD65CF" w:rsidRPr="00090DD2" w:rsidRDefault="0062727E" w:rsidP="00811C14">
      <w:pPr>
        <w:jc w:val="both"/>
        <w:rPr>
          <w:sz w:val="16"/>
          <w:szCs w:val="16"/>
          <w:lang w:val="cs-CZ"/>
        </w:rPr>
      </w:pPr>
      <w:r w:rsidRPr="00090DD2">
        <w:rPr>
          <w:sz w:val="16"/>
          <w:szCs w:val="16"/>
          <w:lang w:val="cs-CZ"/>
        </w:rPr>
        <w:t>*Vztahuje se k stanovení strategie postupu. Případná stavba, a zejména provoz zařízení, mají nákladnost velmi vysokou.</w:t>
      </w:r>
    </w:p>
    <w:p w:rsidR="00CD65CF" w:rsidRPr="00090DD2" w:rsidRDefault="0062727E" w:rsidP="00811C14">
      <w:pPr>
        <w:numPr>
          <w:ilvl w:val="1"/>
          <w:numId w:val="5"/>
        </w:numPr>
        <w:jc w:val="both"/>
        <w:rPr>
          <w:lang w:val="cs-CZ"/>
        </w:rPr>
      </w:pPr>
      <w:r w:rsidRPr="00090DD2">
        <w:rPr>
          <w:rFonts w:ascii="Trebuchet MS" w:eastAsia="Trebuchet MS" w:hAnsi="Trebuchet MS" w:cs="Trebuchet MS"/>
          <w:color w:val="666666"/>
          <w:u w:val="single"/>
          <w:lang w:val="cs-CZ"/>
        </w:rPr>
        <w:t>Podpora zavádění standardů kvality a certifikace</w:t>
      </w:r>
    </w:p>
    <w:p w:rsidR="00CD65CF" w:rsidRPr="00090DD2" w:rsidRDefault="006076D0" w:rsidP="00811C14">
      <w:pPr>
        <w:jc w:val="both"/>
        <w:rPr>
          <w:b/>
          <w:lang w:val="cs-CZ"/>
        </w:rPr>
      </w:pPr>
      <w:r>
        <w:rPr>
          <w:b/>
          <w:lang w:val="cs-CZ"/>
        </w:rPr>
        <w:t>Cíl opatření: Hlavní město Praha</w:t>
      </w:r>
      <w:r w:rsidR="0062727E" w:rsidRPr="00090DD2">
        <w:rPr>
          <w:b/>
          <w:lang w:val="cs-CZ"/>
        </w:rPr>
        <w:t xml:space="preserve"> aktivně podporuje hodnocení a zvyšování kvality poskytované péče.</w:t>
      </w:r>
    </w:p>
    <w:p w:rsidR="00CD65CF" w:rsidRPr="00090DD2" w:rsidRDefault="0062727E" w:rsidP="00811C14">
      <w:pPr>
        <w:jc w:val="both"/>
        <w:rPr>
          <w:lang w:val="cs-CZ"/>
        </w:rPr>
      </w:pPr>
      <w:r w:rsidRPr="00090DD2">
        <w:rPr>
          <w:lang w:val="cs-CZ"/>
        </w:rPr>
        <w:t>V tuto chví</w:t>
      </w:r>
      <w:r w:rsidR="006076D0">
        <w:rPr>
          <w:lang w:val="cs-CZ"/>
        </w:rPr>
        <w:t>li není na úrovni samospráv, hlavní město</w:t>
      </w:r>
      <w:r w:rsidRPr="00090DD2">
        <w:rPr>
          <w:lang w:val="cs-CZ"/>
        </w:rPr>
        <w:t xml:space="preserve"> nevyjímaje, zcela jasno ani v tom, zda všechna zařízení, která deklarují poskytování paliativní nebo hospicové péče, ji skutečně poskytují – mimo jiné i kvůli chybějícímu definičnímu rámci. V současné době již jsou způsoby, jak kvalitu péče hodnotit, částečně k dispozici</w:t>
      </w:r>
      <w:r w:rsidRPr="00090DD2">
        <w:rPr>
          <w:vertAlign w:val="superscript"/>
          <w:lang w:val="cs-CZ"/>
        </w:rPr>
        <w:footnoteReference w:id="20"/>
      </w:r>
      <w:r w:rsidRPr="00090DD2">
        <w:rPr>
          <w:lang w:val="cs-CZ"/>
        </w:rPr>
        <w:t>. K tomu určená pracovní skupina pod vedením krajského koordinátora bude analyzovat možnosti opatření na podporu hodnocení a zvyšování kvality péče a případně navrhne jejich realizaci. Předpokládáme pilotáž v letech 2021–2022.</w:t>
      </w:r>
    </w:p>
    <w:p w:rsidR="00CD65CF" w:rsidRPr="00090DD2" w:rsidRDefault="00CD65CF" w:rsidP="00811C14">
      <w:pPr>
        <w:jc w:val="both"/>
        <w:rPr>
          <w:lang w:val="cs-CZ"/>
        </w:rPr>
      </w:pPr>
    </w:p>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pStyle w:val="Nadpis1"/>
        <w:jc w:val="both"/>
        <w:rPr>
          <w:lang w:val="cs-CZ"/>
        </w:rPr>
      </w:pPr>
      <w:bookmarkStart w:id="29" w:name="_mh4pcfbuo929" w:colFirst="0" w:colLast="0"/>
      <w:bookmarkEnd w:id="29"/>
    </w:p>
    <w:p w:rsidR="00CD65CF" w:rsidRPr="00090DD2" w:rsidRDefault="0062727E" w:rsidP="00811C14">
      <w:pPr>
        <w:pStyle w:val="Nadpis3"/>
        <w:ind w:firstLine="720"/>
        <w:jc w:val="both"/>
        <w:rPr>
          <w:lang w:val="cs-CZ"/>
        </w:rPr>
      </w:pPr>
      <w:bookmarkStart w:id="30" w:name="_obxdhzi05lg0" w:colFirst="0" w:colLast="0"/>
      <w:bookmarkEnd w:id="30"/>
      <w:r w:rsidRPr="00090DD2">
        <w:rPr>
          <w:lang w:val="cs-CZ"/>
        </w:rPr>
        <w:br w:type="page"/>
      </w:r>
    </w:p>
    <w:p w:rsidR="00CD65CF" w:rsidRPr="00090DD2" w:rsidRDefault="0062727E" w:rsidP="00811C14">
      <w:pPr>
        <w:pStyle w:val="Nadpis3"/>
        <w:numPr>
          <w:ilvl w:val="0"/>
          <w:numId w:val="5"/>
        </w:numPr>
        <w:jc w:val="both"/>
        <w:rPr>
          <w:lang w:val="cs-CZ"/>
        </w:rPr>
      </w:pPr>
      <w:bookmarkStart w:id="31" w:name="_Toc30769250"/>
      <w:r w:rsidRPr="00090DD2">
        <w:rPr>
          <w:lang w:val="cs-CZ"/>
        </w:rPr>
        <w:t>Informace o pacientech a pro p</w:t>
      </w:r>
      <w:r w:rsidR="006076D0">
        <w:rPr>
          <w:lang w:val="cs-CZ"/>
        </w:rPr>
        <w:t>acienty – „</w:t>
      </w:r>
      <w:r w:rsidRPr="00090DD2">
        <w:rPr>
          <w:lang w:val="cs-CZ"/>
        </w:rPr>
        <w:t>správnému pacientovi”</w:t>
      </w:r>
      <w:bookmarkEnd w:id="31"/>
    </w:p>
    <w:p w:rsidR="00CD65CF" w:rsidRPr="00090DD2" w:rsidRDefault="0062727E" w:rsidP="00811C14">
      <w:pPr>
        <w:jc w:val="both"/>
        <w:rPr>
          <w:lang w:val="cs-CZ"/>
        </w:rPr>
      </w:pPr>
      <w:r w:rsidRPr="00090DD2">
        <w:rPr>
          <w:lang w:val="cs-CZ"/>
        </w:rPr>
        <w:t>Jedná se o opatření na úrovni rozvoje systematického sběru dat o tom kdo, kde a za jakých okolností v Praze umírá, jaká je infrastruktura podpory pro pacienty žijící s progredujícím závažným onemocněním, a jejich publikování. Současná znalost je nedostatečná. Dále do této oblasti patří aktivity zaměřené na zlepšení informovanosti pacientů.</w:t>
      </w:r>
    </w:p>
    <w:p w:rsidR="00CD65CF" w:rsidRPr="00090DD2" w:rsidRDefault="0062727E" w:rsidP="00811C14">
      <w:pPr>
        <w:pStyle w:val="Nadpis4"/>
        <w:numPr>
          <w:ilvl w:val="1"/>
          <w:numId w:val="5"/>
        </w:numPr>
        <w:jc w:val="both"/>
        <w:rPr>
          <w:lang w:val="cs-CZ"/>
        </w:rPr>
      </w:pPr>
      <w:bookmarkStart w:id="32" w:name="_Toc30769251"/>
      <w:r w:rsidRPr="00090DD2">
        <w:rPr>
          <w:lang w:val="cs-CZ"/>
        </w:rPr>
        <w:t>Vytvoření datové základny</w:t>
      </w:r>
      <w:bookmarkEnd w:id="32"/>
    </w:p>
    <w:p w:rsidR="00CD65CF" w:rsidRPr="00090DD2" w:rsidRDefault="0062727E" w:rsidP="00811C14">
      <w:pPr>
        <w:jc w:val="both"/>
        <w:rPr>
          <w:b/>
          <w:lang w:val="cs-CZ"/>
        </w:rPr>
      </w:pPr>
      <w:r w:rsidRPr="00090DD2">
        <w:rPr>
          <w:b/>
          <w:lang w:val="cs-CZ"/>
        </w:rPr>
        <w:t>Cíl opa</w:t>
      </w:r>
      <w:r w:rsidR="006076D0">
        <w:rPr>
          <w:b/>
          <w:lang w:val="cs-CZ"/>
        </w:rPr>
        <w:t>tření: V roce 2022 disponuje hlavní město Praha</w:t>
      </w:r>
      <w:r w:rsidRPr="00090DD2">
        <w:rPr>
          <w:b/>
          <w:lang w:val="cs-CZ"/>
        </w:rPr>
        <w:t xml:space="preserve"> spolehlivými daty, která umožňují kvalifikovaná rozhodnutí o potřebách populace a výkonu sektoru paliativní péče.</w:t>
      </w:r>
    </w:p>
    <w:p w:rsidR="00CD65CF" w:rsidRPr="00090DD2" w:rsidRDefault="0062727E" w:rsidP="00811C14">
      <w:pPr>
        <w:jc w:val="both"/>
        <w:rPr>
          <w:lang w:val="cs-CZ"/>
        </w:rPr>
      </w:pPr>
      <w:r w:rsidRPr="00090DD2">
        <w:rPr>
          <w:lang w:val="cs-CZ"/>
        </w:rPr>
        <w:t>V současnosti nejsou k dispozici přesná data popisující trajektorie pacientů žijících s</w:t>
      </w:r>
      <w:r w:rsidR="00811C14">
        <w:rPr>
          <w:lang w:val="cs-CZ"/>
        </w:rPr>
        <w:t> </w:t>
      </w:r>
      <w:r w:rsidRPr="00090DD2">
        <w:rPr>
          <w:lang w:val="cs-CZ"/>
        </w:rPr>
        <w:t>nevyléčitelným onemocněním, infrastrukturu podpory pro pacienty v závěru života, rozsah, podobu a nákladnost péče o tyto pacienty, ani okolnosti, za jakých dochází k úmrtí.</w:t>
      </w:r>
    </w:p>
    <w:p w:rsidR="00CD65CF" w:rsidRPr="00090DD2" w:rsidRDefault="0062727E" w:rsidP="00811C14">
      <w:pPr>
        <w:jc w:val="both"/>
        <w:rPr>
          <w:lang w:val="cs-CZ"/>
        </w:rPr>
      </w:pPr>
      <w:r w:rsidRPr="00090DD2">
        <w:rPr>
          <w:lang w:val="cs-CZ"/>
        </w:rPr>
        <w:t>V roce 2020 navrhujeme vyjednat s ÚZIS společnou pracovní skupinu pod vedením krajského koordinátora pro sběr a analýzu dat.</w:t>
      </w:r>
    </w:p>
    <w:tbl>
      <w:tblPr>
        <w:tblStyle w:val="a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r>
    </w:tbl>
    <w:p w:rsidR="00CD65CF" w:rsidRPr="00090DD2" w:rsidRDefault="00CD65CF" w:rsidP="00811C14">
      <w:pPr>
        <w:jc w:val="both"/>
        <w:rPr>
          <w:lang w:val="cs-CZ"/>
        </w:rPr>
      </w:pPr>
    </w:p>
    <w:p w:rsidR="00CD65CF" w:rsidRPr="00090DD2" w:rsidRDefault="0062727E" w:rsidP="00811C14">
      <w:pPr>
        <w:pStyle w:val="Nadpis4"/>
        <w:numPr>
          <w:ilvl w:val="1"/>
          <w:numId w:val="5"/>
        </w:numPr>
        <w:jc w:val="both"/>
        <w:rPr>
          <w:lang w:val="cs-CZ"/>
        </w:rPr>
      </w:pPr>
      <w:bookmarkStart w:id="33" w:name="_Toc30769252"/>
      <w:r w:rsidRPr="00090DD2">
        <w:rPr>
          <w:lang w:val="cs-CZ"/>
        </w:rPr>
        <w:t>Centralizace a zpřístupnění informací pro životní situace související s pokročilým nevyléčitelným onemocněním</w:t>
      </w:r>
      <w:bookmarkEnd w:id="33"/>
    </w:p>
    <w:p w:rsidR="00CD65CF" w:rsidRPr="00090DD2" w:rsidRDefault="0062727E" w:rsidP="00811C14">
      <w:pPr>
        <w:jc w:val="both"/>
        <w:rPr>
          <w:b/>
          <w:lang w:val="cs-CZ"/>
        </w:rPr>
      </w:pPr>
      <w:r w:rsidRPr="00090DD2">
        <w:rPr>
          <w:b/>
          <w:lang w:val="cs-CZ"/>
        </w:rPr>
        <w:t>Cíl opatření: Do roku 2022 jsou všechny dostupné informace, týkající se života s nevyléčitelným onemocněním v Praze, zpřístupněné a pravidelně aktualizované na jednom místě.</w:t>
      </w:r>
    </w:p>
    <w:p w:rsidR="00CD65CF" w:rsidRPr="00090DD2" w:rsidRDefault="0062727E" w:rsidP="00811C14">
      <w:pPr>
        <w:jc w:val="both"/>
        <w:rPr>
          <w:lang w:val="cs-CZ"/>
        </w:rPr>
      </w:pPr>
      <w:r w:rsidRPr="00090DD2">
        <w:rPr>
          <w:lang w:val="cs-CZ"/>
        </w:rPr>
        <w:t>Dojd</w:t>
      </w:r>
      <w:r w:rsidR="006076D0">
        <w:rPr>
          <w:lang w:val="cs-CZ"/>
        </w:rPr>
        <w:t>e k vytvoření portálu po vzoru „Praha sportovní” nebo „</w:t>
      </w:r>
      <w:proofErr w:type="spellStart"/>
      <w:r w:rsidR="006076D0">
        <w:rPr>
          <w:lang w:val="cs-CZ"/>
        </w:rPr>
        <w:t>Paliatr</w:t>
      </w:r>
      <w:proofErr w:type="spellEnd"/>
      <w:r w:rsidR="006076D0">
        <w:rPr>
          <w:lang w:val="cs-CZ"/>
        </w:rPr>
        <w:t xml:space="preserve"> Vysočina” v gesci hlavního města Prahy</w:t>
      </w:r>
      <w:r w:rsidRPr="00090DD2">
        <w:rPr>
          <w:lang w:val="cs-CZ"/>
        </w:rPr>
        <w:t>, kde by se centralizovaly informace pro veřejnost laickou i odbornou. Významnou součástí portálu budou i přehledné a krajským koordinátorem každoročně aktualizované informace o</w:t>
      </w:r>
      <w:r w:rsidR="00811C14">
        <w:rPr>
          <w:lang w:val="cs-CZ"/>
        </w:rPr>
        <w:t> </w:t>
      </w:r>
      <w:r w:rsidRPr="00090DD2">
        <w:rPr>
          <w:lang w:val="cs-CZ"/>
        </w:rPr>
        <w:t>poskytovatelích dlouhodobé, následné, domácí a paliativní péče, včetně jednoznačné informace o podmínkách péče a podmínkách přijetí, o průměrné čekací době a obsazenosti. Portál by měl umožňovat i přístup pro poskytovatele, aby mohli údaje aktualizovat průběžně, na bázi dobrovolnosti. Dále by měl srozumitelnou formou posk</w:t>
      </w:r>
      <w:r w:rsidR="00D81CFF">
        <w:rPr>
          <w:lang w:val="cs-CZ"/>
        </w:rPr>
        <w:t>yt</w:t>
      </w:r>
      <w:r w:rsidRPr="00090DD2">
        <w:rPr>
          <w:lang w:val="cs-CZ"/>
        </w:rPr>
        <w:t xml:space="preserve">ovat orientaci v systému – na jaké </w:t>
      </w:r>
      <w:r w:rsidR="006076D0">
        <w:rPr>
          <w:lang w:val="cs-CZ"/>
        </w:rPr>
        <w:t>dávky, podporu, pomůcky atd.</w:t>
      </w:r>
      <w:r w:rsidRPr="00090DD2">
        <w:rPr>
          <w:lang w:val="cs-CZ"/>
        </w:rPr>
        <w:t xml:space="preserve"> má</w:t>
      </w:r>
      <w:r w:rsidR="006076D0">
        <w:rPr>
          <w:lang w:val="cs-CZ"/>
        </w:rPr>
        <w:t xml:space="preserve"> kdo</w:t>
      </w:r>
      <w:r w:rsidRPr="00090DD2">
        <w:rPr>
          <w:lang w:val="cs-CZ"/>
        </w:rPr>
        <w:t xml:space="preserve"> nárok, kde se o ně žádá, kdo je potvrzuje, jak je nárok posuzován. Svou funkci splní, bude-li mít řádově deset tisíc unikátních návštěv ročně s nízkou </w:t>
      </w:r>
      <w:proofErr w:type="spellStart"/>
      <w:r w:rsidRPr="00090DD2">
        <w:rPr>
          <w:lang w:val="cs-CZ"/>
        </w:rPr>
        <w:t>bounce</w:t>
      </w:r>
      <w:proofErr w:type="spellEnd"/>
      <w:r w:rsidRPr="00090DD2">
        <w:rPr>
          <w:lang w:val="cs-CZ"/>
        </w:rPr>
        <w:t xml:space="preserve"> </w:t>
      </w:r>
      <w:proofErr w:type="spellStart"/>
      <w:r w:rsidRPr="00090DD2">
        <w:rPr>
          <w:lang w:val="cs-CZ"/>
        </w:rPr>
        <w:t>rate</w:t>
      </w:r>
      <w:proofErr w:type="spellEnd"/>
      <w:r w:rsidRPr="00090DD2">
        <w:rPr>
          <w:vertAlign w:val="superscript"/>
          <w:lang w:val="cs-CZ"/>
        </w:rPr>
        <w:footnoteReference w:id="21"/>
      </w:r>
      <w:r w:rsidRPr="00090DD2">
        <w:rPr>
          <w:lang w:val="cs-CZ"/>
        </w:rPr>
        <w:t>. V méně atraktivní nebo neaktualizované podobě by tříštil informace a bylo by lépe, aby odkazoval na již existující zdroje.</w:t>
      </w:r>
    </w:p>
    <w:p w:rsidR="00CD65CF" w:rsidRPr="00090DD2" w:rsidRDefault="0062727E" w:rsidP="00811C14">
      <w:pPr>
        <w:jc w:val="both"/>
        <w:rPr>
          <w:lang w:val="cs-CZ"/>
        </w:rPr>
      </w:pPr>
      <w:r w:rsidRPr="00090DD2">
        <w:rPr>
          <w:lang w:val="cs-CZ"/>
        </w:rPr>
        <w:t>Toto opatření by mělo daleko vyšší dopad, pokud by bylo doprovázené zřízením telefonické hotline pro lékaře jiných odborností.</w:t>
      </w: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r>
    </w:tbl>
    <w:p w:rsidR="00CD65CF" w:rsidRPr="00090DD2" w:rsidRDefault="00CD65CF" w:rsidP="00811C14">
      <w:pPr>
        <w:pStyle w:val="Nadpis4"/>
        <w:jc w:val="both"/>
        <w:rPr>
          <w:lang w:val="cs-CZ"/>
        </w:rPr>
      </w:pPr>
      <w:bookmarkStart w:id="34" w:name="_mtwspkuogn2n" w:colFirst="0" w:colLast="0"/>
      <w:bookmarkEnd w:id="34"/>
    </w:p>
    <w:p w:rsidR="00CD65CF" w:rsidRPr="00090DD2" w:rsidRDefault="006076D0" w:rsidP="00811C14">
      <w:pPr>
        <w:pStyle w:val="Nadpis4"/>
        <w:numPr>
          <w:ilvl w:val="1"/>
          <w:numId w:val="5"/>
        </w:numPr>
        <w:jc w:val="both"/>
        <w:rPr>
          <w:lang w:val="cs-CZ"/>
        </w:rPr>
      </w:pPr>
      <w:bookmarkStart w:id="35" w:name="_Toc30769253"/>
      <w:r>
        <w:rPr>
          <w:lang w:val="cs-CZ"/>
        </w:rPr>
        <w:t>Analýza dopadů připojení h</w:t>
      </w:r>
      <w:r w:rsidR="0062727E" w:rsidRPr="00090DD2">
        <w:rPr>
          <w:lang w:val="cs-CZ"/>
        </w:rPr>
        <w:t xml:space="preserve">lavního města Prahy k programu </w:t>
      </w:r>
      <w:proofErr w:type="spellStart"/>
      <w:r w:rsidR="0062727E" w:rsidRPr="00090DD2">
        <w:rPr>
          <w:lang w:val="cs-CZ"/>
        </w:rPr>
        <w:t>Compassionate</w:t>
      </w:r>
      <w:proofErr w:type="spellEnd"/>
      <w:r w:rsidR="0062727E" w:rsidRPr="00090DD2">
        <w:rPr>
          <w:lang w:val="cs-CZ"/>
        </w:rPr>
        <w:t xml:space="preserve"> </w:t>
      </w:r>
      <w:proofErr w:type="spellStart"/>
      <w:r w:rsidR="0062727E" w:rsidRPr="00090DD2">
        <w:rPr>
          <w:lang w:val="cs-CZ"/>
        </w:rPr>
        <w:t>Cities</w:t>
      </w:r>
      <w:bookmarkEnd w:id="35"/>
      <w:proofErr w:type="spellEnd"/>
    </w:p>
    <w:p w:rsidR="00CD65CF" w:rsidRPr="00090DD2" w:rsidRDefault="0062727E" w:rsidP="00811C14">
      <w:pPr>
        <w:jc w:val="both"/>
        <w:rPr>
          <w:b/>
          <w:lang w:val="cs-CZ"/>
        </w:rPr>
      </w:pPr>
      <w:r w:rsidRPr="00090DD2">
        <w:rPr>
          <w:b/>
          <w:lang w:val="cs-CZ"/>
        </w:rPr>
        <w:t xml:space="preserve">Cíl opatření: Na konci roku 2021 existuje studie analyzující dopady připojení Prahy mezi </w:t>
      </w:r>
      <w:proofErr w:type="spellStart"/>
      <w:r w:rsidRPr="00090DD2">
        <w:rPr>
          <w:b/>
          <w:lang w:val="cs-CZ"/>
        </w:rPr>
        <w:t>Compassionate</w:t>
      </w:r>
      <w:proofErr w:type="spellEnd"/>
      <w:r w:rsidRPr="00090DD2">
        <w:rPr>
          <w:b/>
          <w:lang w:val="cs-CZ"/>
        </w:rPr>
        <w:t xml:space="preserve"> </w:t>
      </w:r>
      <w:proofErr w:type="spellStart"/>
      <w:r w:rsidRPr="00090DD2">
        <w:rPr>
          <w:b/>
          <w:lang w:val="cs-CZ"/>
        </w:rPr>
        <w:t>Cities</w:t>
      </w:r>
      <w:proofErr w:type="spellEnd"/>
      <w:r w:rsidRPr="00090DD2">
        <w:rPr>
          <w:b/>
          <w:lang w:val="cs-CZ"/>
        </w:rPr>
        <w:t>.</w:t>
      </w:r>
    </w:p>
    <w:p w:rsidR="00CD65CF" w:rsidRPr="00090DD2" w:rsidRDefault="0062727E" w:rsidP="00811C14">
      <w:pPr>
        <w:jc w:val="both"/>
        <w:rPr>
          <w:lang w:val="cs-CZ"/>
        </w:rPr>
      </w:pPr>
      <w:proofErr w:type="spellStart"/>
      <w:r w:rsidRPr="00090DD2">
        <w:rPr>
          <w:lang w:val="cs-CZ"/>
        </w:rPr>
        <w:t>Compassionate</w:t>
      </w:r>
      <w:proofErr w:type="spellEnd"/>
      <w:r w:rsidRPr="00090DD2">
        <w:rPr>
          <w:lang w:val="cs-CZ"/>
        </w:rPr>
        <w:t xml:space="preserve"> </w:t>
      </w:r>
      <w:proofErr w:type="spellStart"/>
      <w:r w:rsidRPr="00090DD2">
        <w:rPr>
          <w:lang w:val="cs-CZ"/>
        </w:rPr>
        <w:t>Communities</w:t>
      </w:r>
      <w:proofErr w:type="spellEnd"/>
      <w:r w:rsidRPr="00090DD2">
        <w:rPr>
          <w:lang w:val="cs-CZ"/>
        </w:rPr>
        <w:t xml:space="preserve"> / </w:t>
      </w:r>
      <w:proofErr w:type="spellStart"/>
      <w:r w:rsidRPr="00090DD2">
        <w:rPr>
          <w:lang w:val="cs-CZ"/>
        </w:rPr>
        <w:t>Cities</w:t>
      </w:r>
      <w:proofErr w:type="spellEnd"/>
      <w:r w:rsidRPr="00090DD2">
        <w:rPr>
          <w:vertAlign w:val="superscript"/>
          <w:lang w:val="cs-CZ"/>
        </w:rPr>
        <w:footnoteReference w:id="22"/>
      </w:r>
      <w:r w:rsidRPr="00090DD2">
        <w:rPr>
          <w:lang w:val="cs-CZ"/>
        </w:rPr>
        <w:t xml:space="preserve"> je komplexní nástroj zdravotní politiky pro místní samosprávy na celém světě. Je praktickým vodítkem pro podporu péče o osoby žijící s život zkracující nebo život ohrožující nemocí napříč všemi relevantními oblastmi města. Navrhujeme, aby v průběhu roku 2020 pracovní skupina, jmenovaná pro tento účel, pod vedením krajského koordinátora analyzovala možné dopady připojení hl. m. Prahy mezi </w:t>
      </w:r>
      <w:proofErr w:type="spellStart"/>
      <w:r w:rsidRPr="00090DD2">
        <w:rPr>
          <w:lang w:val="cs-CZ"/>
        </w:rPr>
        <w:t>Compassionate</w:t>
      </w:r>
      <w:proofErr w:type="spellEnd"/>
      <w:r w:rsidRPr="00090DD2">
        <w:rPr>
          <w:lang w:val="cs-CZ"/>
        </w:rPr>
        <w:t xml:space="preserve"> </w:t>
      </w:r>
      <w:proofErr w:type="spellStart"/>
      <w:r w:rsidRPr="00090DD2">
        <w:rPr>
          <w:lang w:val="cs-CZ"/>
        </w:rPr>
        <w:t>Cities</w:t>
      </w:r>
      <w:proofErr w:type="spellEnd"/>
      <w:r w:rsidRPr="00090DD2">
        <w:rPr>
          <w:lang w:val="cs-CZ"/>
        </w:rPr>
        <w:t>.</w:t>
      </w:r>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r>
    </w:tbl>
    <w:p w:rsidR="00CD65CF" w:rsidRPr="00090DD2" w:rsidRDefault="00CD65CF" w:rsidP="00811C14">
      <w:pPr>
        <w:pStyle w:val="Nadpis4"/>
        <w:jc w:val="both"/>
        <w:rPr>
          <w:lang w:val="cs-CZ"/>
        </w:rPr>
      </w:pPr>
      <w:bookmarkStart w:id="36" w:name="_xvn58hvtfywi" w:colFirst="0" w:colLast="0"/>
      <w:bookmarkEnd w:id="36"/>
    </w:p>
    <w:p w:rsidR="00CD65CF" w:rsidRPr="00090DD2" w:rsidRDefault="0062727E" w:rsidP="00811C14">
      <w:pPr>
        <w:pStyle w:val="Nadpis4"/>
        <w:numPr>
          <w:ilvl w:val="1"/>
          <w:numId w:val="5"/>
        </w:numPr>
        <w:jc w:val="both"/>
        <w:rPr>
          <w:lang w:val="cs-CZ"/>
        </w:rPr>
      </w:pPr>
      <w:bookmarkStart w:id="37" w:name="_Toc30769254"/>
      <w:r w:rsidRPr="00090DD2">
        <w:rPr>
          <w:lang w:val="cs-CZ"/>
        </w:rPr>
        <w:t>Práce s veřejností</w:t>
      </w:r>
      <w:bookmarkEnd w:id="37"/>
    </w:p>
    <w:p w:rsidR="00CD65CF" w:rsidRPr="00090DD2" w:rsidRDefault="0062727E" w:rsidP="00811C14">
      <w:pPr>
        <w:jc w:val="both"/>
        <w:rPr>
          <w:b/>
          <w:lang w:val="cs-CZ"/>
        </w:rPr>
      </w:pPr>
      <w:r w:rsidRPr="00090DD2">
        <w:rPr>
          <w:b/>
          <w:lang w:val="cs-CZ"/>
        </w:rPr>
        <w:t>Cíl opatření: Do konce roku 2020 má hl. m. Praha definované cíle a prostředky komunikace s veřejností v oblasti paliativní péče.</w:t>
      </w:r>
    </w:p>
    <w:p w:rsidR="00CD65CF" w:rsidRPr="00090DD2" w:rsidRDefault="0062727E" w:rsidP="00811C14">
      <w:pPr>
        <w:jc w:val="both"/>
        <w:rPr>
          <w:lang w:val="cs-CZ"/>
        </w:rPr>
      </w:pPr>
      <w:r w:rsidRPr="00090DD2">
        <w:rPr>
          <w:lang w:val="cs-CZ"/>
        </w:rPr>
        <w:t>Podpora aktivit pro zvýšení povědomí o paliativní péči a jejích poskytovatelích. Možné nástroje jsou podpora osvětových kampaní, zřízení osobní, telefonické a online poradny pro veřejnost nebo podpora těchto služeb formou dotací; podpora poskytovatelů obecné paliativní péče, kteří mají často k dispozici pouze limitované informace a při komunikaci s klienty a rodinami by mohli využít letáky a jiné informační materiály. Pro některé z těchto aktivit by byl využitelný dotační program akcí celopražského významu (je žádoucí jeho otevření i pro přímo řízené nemocnice). Osvětu je možné podpořit také prostřednictvím sociálních služeb a sociálních pracovníků v terénu, tj. např. pečovatelské služby, i sociálních odborů městských částí, které se potkávají s potenciálními uživateli paliativní péče.</w:t>
      </w:r>
    </w:p>
    <w:p w:rsidR="00CD65CF" w:rsidRPr="00090DD2" w:rsidRDefault="0062727E" w:rsidP="00811C14">
      <w:pPr>
        <w:jc w:val="both"/>
        <w:rPr>
          <w:lang w:val="cs-CZ"/>
        </w:rPr>
      </w:pPr>
      <w:r w:rsidRPr="00090DD2">
        <w:rPr>
          <w:lang w:val="cs-CZ"/>
        </w:rPr>
        <w:t>Přesnou podobu osvětových činností rozpracuje během roku 2020 k tomu určená pracovní skupina vedená krajským koordinátorem. Zejména je nutné přesně stanovit cíle případné osvětové kampaně a měření její úspěšnosti.</w:t>
      </w:r>
    </w:p>
    <w:p w:rsidR="00CD65CF" w:rsidRPr="00090DD2" w:rsidRDefault="00CD65CF" w:rsidP="00811C14">
      <w:pPr>
        <w:jc w:val="both"/>
        <w:rPr>
          <w:lang w:val="cs-CZ"/>
        </w:rPr>
      </w:pPr>
    </w:p>
    <w:tbl>
      <w:tblPr>
        <w:tblStyle w:val="a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pStyle w:val="Nadpis4"/>
        <w:jc w:val="both"/>
        <w:rPr>
          <w:lang w:val="cs-CZ"/>
        </w:rPr>
      </w:pPr>
      <w:bookmarkStart w:id="38" w:name="_2prkwtim5ok4" w:colFirst="0" w:colLast="0"/>
      <w:bookmarkEnd w:id="38"/>
    </w:p>
    <w:p w:rsidR="00CD65CF" w:rsidRPr="00090DD2" w:rsidRDefault="0062727E" w:rsidP="006076D0">
      <w:pPr>
        <w:pStyle w:val="Nadpis3"/>
        <w:pageBreakBefore/>
        <w:numPr>
          <w:ilvl w:val="0"/>
          <w:numId w:val="5"/>
        </w:numPr>
        <w:ind w:left="714" w:hanging="357"/>
        <w:jc w:val="both"/>
        <w:rPr>
          <w:lang w:val="cs-CZ"/>
        </w:rPr>
      </w:pPr>
      <w:bookmarkStart w:id="39" w:name="_Toc30769255"/>
      <w:r w:rsidRPr="00090DD2">
        <w:rPr>
          <w:lang w:val="cs-CZ"/>
        </w:rPr>
        <w:t>Návaznost p</w:t>
      </w:r>
      <w:r w:rsidR="006076D0">
        <w:rPr>
          <w:lang w:val="cs-CZ"/>
        </w:rPr>
        <w:t>éče – „</w:t>
      </w:r>
      <w:r w:rsidRPr="00090DD2">
        <w:rPr>
          <w:lang w:val="cs-CZ"/>
        </w:rPr>
        <w:t>ve správnou chvíli”</w:t>
      </w:r>
      <w:bookmarkEnd w:id="39"/>
    </w:p>
    <w:p w:rsidR="00CD65CF" w:rsidRPr="00090DD2" w:rsidRDefault="0062727E" w:rsidP="00811C14">
      <w:pPr>
        <w:jc w:val="both"/>
        <w:rPr>
          <w:lang w:val="cs-CZ"/>
        </w:rPr>
      </w:pPr>
      <w:r w:rsidRPr="00090DD2">
        <w:rPr>
          <w:lang w:val="cs-CZ"/>
        </w:rPr>
        <w:t>Soubor opatření zaměřených na včasnou identifikaci pacientů indikovaných pro paliativní péči, zvyšování kompetencí personálu v oblasti paliativní péče a prostupnost systému mezi jednotlivými poskytovateli. Právě tento soubor opatření je klíčový pro zvýšení počtu Pražanů, kteří se v závěru života dostanou k paliativní péči – sami umírající paliativní péči nevyhledávají; nabídka péče musí včas najít je.</w:t>
      </w:r>
    </w:p>
    <w:p w:rsidR="00CD65CF" w:rsidRPr="00090DD2" w:rsidRDefault="0062727E" w:rsidP="00811C14">
      <w:pPr>
        <w:pStyle w:val="Nadpis4"/>
        <w:numPr>
          <w:ilvl w:val="1"/>
          <w:numId w:val="5"/>
        </w:numPr>
        <w:jc w:val="both"/>
        <w:rPr>
          <w:lang w:val="cs-CZ"/>
        </w:rPr>
      </w:pPr>
      <w:bookmarkStart w:id="40" w:name="_Toc30769256"/>
      <w:r w:rsidRPr="00090DD2">
        <w:rPr>
          <w:lang w:val="cs-CZ"/>
        </w:rPr>
        <w:t xml:space="preserve">Zavedení programů paliativní péče v pobytových sociálních službách </w:t>
      </w:r>
      <w:r w:rsidR="006076D0">
        <w:rPr>
          <w:lang w:val="cs-CZ"/>
        </w:rPr>
        <w:t>hlavního města Prahy</w:t>
      </w:r>
      <w:bookmarkEnd w:id="40"/>
    </w:p>
    <w:p w:rsidR="00CD65CF" w:rsidRPr="00090DD2" w:rsidRDefault="0062727E" w:rsidP="00811C14">
      <w:pPr>
        <w:jc w:val="both"/>
        <w:rPr>
          <w:b/>
          <w:lang w:val="cs-CZ"/>
        </w:rPr>
      </w:pPr>
      <w:r w:rsidRPr="00090DD2">
        <w:rPr>
          <w:b/>
          <w:lang w:val="cs-CZ"/>
        </w:rPr>
        <w:t>Cíl opatření: Do roku 2025 má každ</w:t>
      </w:r>
      <w:r w:rsidR="005C499A">
        <w:rPr>
          <w:b/>
          <w:lang w:val="cs-CZ"/>
        </w:rPr>
        <w:t>á pobytová služba, zřizovaná hlavním městem Prahou</w:t>
      </w:r>
      <w:r w:rsidRPr="00090DD2">
        <w:rPr>
          <w:b/>
          <w:lang w:val="cs-CZ"/>
        </w:rPr>
        <w:t>, z jejíchž klientů zemře ročně více než 15 klientů nebo 20 % z celkového počtu klientů, zpracován program paliativní péče.</w:t>
      </w:r>
    </w:p>
    <w:p w:rsidR="00CD65CF" w:rsidRPr="00090DD2" w:rsidRDefault="0062727E" w:rsidP="00811C14">
      <w:pPr>
        <w:jc w:val="both"/>
        <w:rPr>
          <w:lang w:val="cs-CZ"/>
        </w:rPr>
      </w:pPr>
      <w:r w:rsidRPr="00090DD2">
        <w:rPr>
          <w:lang w:val="cs-CZ"/>
        </w:rPr>
        <w:t>Zvýšení dostupnosti paliativní péče v domovech pro seniory, domovech se zvláštním režimem i ostatních sociálních pobytových zařízeních dle expertů zajišťuje zpracovaný program paliativní péče trvale garantovaný smluvním lékařem</w:t>
      </w:r>
      <w:r w:rsidRPr="00090DD2">
        <w:rPr>
          <w:vertAlign w:val="superscript"/>
          <w:lang w:val="cs-CZ"/>
        </w:rPr>
        <w:footnoteReference w:id="23"/>
      </w:r>
      <w:r w:rsidRPr="00090DD2">
        <w:rPr>
          <w:lang w:val="cs-CZ"/>
        </w:rPr>
        <w:t>, který pro klienty s život ohrožujícím nebo život zkracujícím onemocněním zavádí plány paliativní péče. Detailní parametry garance lékařem a</w:t>
      </w:r>
      <w:r w:rsidR="00811C14">
        <w:rPr>
          <w:lang w:val="cs-CZ"/>
        </w:rPr>
        <w:t> </w:t>
      </w:r>
      <w:r w:rsidRPr="00090DD2">
        <w:rPr>
          <w:lang w:val="cs-CZ"/>
        </w:rPr>
        <w:t>podoba paliativního programu bude výstupem práce příslušné pracovní skupiny.</w:t>
      </w:r>
    </w:p>
    <w:p w:rsidR="00CD65CF" w:rsidRPr="00090DD2" w:rsidRDefault="0062727E" w:rsidP="00811C14">
      <w:pPr>
        <w:jc w:val="both"/>
        <w:rPr>
          <w:lang w:val="cs-CZ"/>
        </w:rPr>
      </w:pPr>
      <w:r w:rsidRPr="00090DD2">
        <w:rPr>
          <w:lang w:val="cs-CZ"/>
        </w:rPr>
        <w:t>Měřeným dopadem není jen existence dokumentu, ale reálné zvýšení počtu klientů, kteří dožijí v</w:t>
      </w:r>
      <w:r w:rsidR="00811C14">
        <w:rPr>
          <w:lang w:val="cs-CZ"/>
        </w:rPr>
        <w:t> </w:t>
      </w:r>
      <w:r w:rsidRPr="00090DD2">
        <w:rPr>
          <w:lang w:val="cs-CZ"/>
        </w:rPr>
        <w:t>prostředí podle svých zdokumentovaných preferencí. Metodiku připraví k tomu určená pracovní skupina v roce 2020 pod vedením krajského koordinátora, pilotáž v roce 2021. Součástí aktivity je i networking pobytových služeb, které chtějí kultivovat paliativní péči, pod vedením krajského koordinátora. Fakultativně jsou opatření a metodická podpora otevřeny i zařízením, která</w:t>
      </w:r>
      <w:r w:rsidR="005C499A">
        <w:rPr>
          <w:lang w:val="cs-CZ"/>
        </w:rPr>
        <w:t xml:space="preserve"> mají jiného zřizovatele než hlavní město Prahu</w:t>
      </w:r>
      <w:r w:rsidRPr="00090DD2">
        <w:rPr>
          <w:lang w:val="cs-CZ"/>
        </w:rPr>
        <w:t>.</w:t>
      </w:r>
    </w:p>
    <w:p w:rsidR="00CD65CF" w:rsidRPr="00090DD2" w:rsidRDefault="00CD65CF" w:rsidP="00811C14">
      <w:pPr>
        <w:jc w:val="both"/>
        <w:rPr>
          <w:lang w:val="cs-CZ"/>
        </w:rPr>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pStyle w:val="Nadpis4"/>
        <w:jc w:val="both"/>
        <w:rPr>
          <w:lang w:val="cs-CZ"/>
        </w:rPr>
      </w:pPr>
      <w:bookmarkStart w:id="41" w:name="_s5pnuy6tqhf1" w:colFirst="0" w:colLast="0"/>
      <w:bookmarkEnd w:id="41"/>
    </w:p>
    <w:p w:rsidR="00CD65CF" w:rsidRPr="00090DD2" w:rsidRDefault="0062727E" w:rsidP="00811C14">
      <w:pPr>
        <w:pStyle w:val="Nadpis4"/>
        <w:numPr>
          <w:ilvl w:val="1"/>
          <w:numId w:val="5"/>
        </w:numPr>
        <w:jc w:val="both"/>
        <w:rPr>
          <w:lang w:val="cs-CZ"/>
        </w:rPr>
      </w:pPr>
      <w:bookmarkStart w:id="42" w:name="_Toc30769257"/>
      <w:r w:rsidRPr="00090DD2">
        <w:rPr>
          <w:lang w:val="cs-CZ"/>
        </w:rPr>
        <w:t>Podpora modelů sdílené péče</w:t>
      </w:r>
      <w:bookmarkEnd w:id="42"/>
    </w:p>
    <w:p w:rsidR="00CD65CF" w:rsidRPr="00090DD2" w:rsidRDefault="0062727E" w:rsidP="00811C14">
      <w:pPr>
        <w:jc w:val="both"/>
        <w:rPr>
          <w:b/>
          <w:lang w:val="cs-CZ"/>
        </w:rPr>
      </w:pPr>
      <w:r w:rsidRPr="00090DD2">
        <w:rPr>
          <w:b/>
          <w:lang w:val="cs-CZ"/>
        </w:rPr>
        <w:t xml:space="preserve">Cíl opatření: Podpora rozvoje modelů koordinované péče sdílené mezi více poskytovateli. Získat zkušenosti a </w:t>
      </w:r>
      <w:proofErr w:type="spellStart"/>
      <w:r w:rsidRPr="00090DD2">
        <w:rPr>
          <w:b/>
          <w:lang w:val="cs-CZ"/>
        </w:rPr>
        <w:t>best</w:t>
      </w:r>
      <w:proofErr w:type="spellEnd"/>
      <w:r w:rsidRPr="00090DD2">
        <w:rPr>
          <w:b/>
          <w:lang w:val="cs-CZ"/>
        </w:rPr>
        <w:t xml:space="preserve"> </w:t>
      </w:r>
      <w:proofErr w:type="spellStart"/>
      <w:r w:rsidRPr="00090DD2">
        <w:rPr>
          <w:b/>
          <w:lang w:val="cs-CZ"/>
        </w:rPr>
        <w:t>practices</w:t>
      </w:r>
      <w:proofErr w:type="spellEnd"/>
      <w:r w:rsidRPr="00090DD2">
        <w:rPr>
          <w:b/>
          <w:lang w:val="cs-CZ"/>
        </w:rPr>
        <w:t xml:space="preserve"> pro různé modely sdílené péče.</w:t>
      </w:r>
    </w:p>
    <w:p w:rsidR="00CD65CF" w:rsidRPr="00090DD2" w:rsidRDefault="0062727E" w:rsidP="00811C14">
      <w:pPr>
        <w:jc w:val="both"/>
        <w:rPr>
          <w:lang w:val="cs-CZ"/>
        </w:rPr>
      </w:pPr>
      <w:r w:rsidRPr="00090DD2">
        <w:rPr>
          <w:lang w:val="cs-CZ"/>
        </w:rPr>
        <w:t>V roce 2020 zhodnotí k tomu určená pracovní skupina pod vedením krajského koordinátora možné přístupy podporující koordinaci služeb kolem nemocného po zdravotní, sociální, psychologické a spirituální stránce, včetně zhodnocení rolí jednotlivých profesí. Dále připraví pilotní program, jehož cílem bude zvýšení dostupnosti paliativní péče u pacientů se zvýšenou potřebou koordinace služeb a péče. Cílem je opět zvýšení počtu klientů, kteří dožijí v prostředí podle svých zdokumentovaných preferencí. Začátek pilotního provozu v roce 2021. Sdílená péče bude zohledňovat také podporu přirozeného sociálního okolí lidí (rodina, přátelé).</w:t>
      </w:r>
    </w:p>
    <w:p w:rsidR="00CD65CF" w:rsidRPr="00090DD2" w:rsidRDefault="00CD65CF" w:rsidP="00811C14">
      <w:pPr>
        <w:jc w:val="both"/>
        <w:rPr>
          <w:lang w:val="cs-CZ"/>
        </w:rPr>
      </w:pPr>
    </w:p>
    <w:tbl>
      <w:tblPr>
        <w:tblStyle w:val="af"/>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pStyle w:val="Nadpis4"/>
        <w:jc w:val="both"/>
        <w:rPr>
          <w:lang w:val="cs-CZ"/>
        </w:rPr>
      </w:pPr>
      <w:bookmarkStart w:id="43" w:name="_c4atxfk64vl8" w:colFirst="0" w:colLast="0"/>
      <w:bookmarkEnd w:id="43"/>
    </w:p>
    <w:p w:rsidR="00CD65CF" w:rsidRPr="00090DD2" w:rsidRDefault="0062727E" w:rsidP="00811C14">
      <w:pPr>
        <w:pStyle w:val="Nadpis4"/>
        <w:numPr>
          <w:ilvl w:val="1"/>
          <w:numId w:val="5"/>
        </w:numPr>
        <w:jc w:val="both"/>
        <w:rPr>
          <w:lang w:val="cs-CZ"/>
        </w:rPr>
      </w:pPr>
      <w:bookmarkStart w:id="44" w:name="_Toc30769258"/>
      <w:r w:rsidRPr="00090DD2">
        <w:rPr>
          <w:lang w:val="cs-CZ"/>
        </w:rPr>
        <w:t>Zlepšení koordinace v paliativní péči</w:t>
      </w:r>
      <w:bookmarkEnd w:id="44"/>
    </w:p>
    <w:p w:rsidR="00CD65CF" w:rsidRPr="00090DD2" w:rsidRDefault="0062727E" w:rsidP="00811C14">
      <w:pPr>
        <w:jc w:val="both"/>
        <w:rPr>
          <w:b/>
          <w:lang w:val="cs-CZ"/>
        </w:rPr>
      </w:pPr>
      <w:r w:rsidRPr="00090DD2">
        <w:rPr>
          <w:b/>
          <w:lang w:val="cs-CZ"/>
        </w:rPr>
        <w:t xml:space="preserve">Cíl opatření: Získat zkušenosti a </w:t>
      </w:r>
      <w:proofErr w:type="spellStart"/>
      <w:r w:rsidRPr="00090DD2">
        <w:rPr>
          <w:b/>
          <w:lang w:val="cs-CZ"/>
        </w:rPr>
        <w:t>best</w:t>
      </w:r>
      <w:proofErr w:type="spellEnd"/>
      <w:r w:rsidRPr="00090DD2">
        <w:rPr>
          <w:b/>
          <w:lang w:val="cs-CZ"/>
        </w:rPr>
        <w:t xml:space="preserve"> </w:t>
      </w:r>
      <w:proofErr w:type="spellStart"/>
      <w:r w:rsidRPr="00090DD2">
        <w:rPr>
          <w:b/>
          <w:lang w:val="cs-CZ"/>
        </w:rPr>
        <w:t>practices</w:t>
      </w:r>
      <w:proofErr w:type="spellEnd"/>
      <w:r w:rsidRPr="00090DD2">
        <w:rPr>
          <w:b/>
          <w:lang w:val="cs-CZ"/>
        </w:rPr>
        <w:t xml:space="preserve"> pro programy koordinace v paliativní péči, v roce 2022 pilotně ověřit možné dopady programu.</w:t>
      </w:r>
    </w:p>
    <w:p w:rsidR="00CD65CF" w:rsidRPr="00090DD2" w:rsidRDefault="0062727E" w:rsidP="00811C14">
      <w:pPr>
        <w:jc w:val="both"/>
        <w:rPr>
          <w:lang w:val="cs-CZ"/>
        </w:rPr>
      </w:pPr>
      <w:r w:rsidRPr="00090DD2">
        <w:rPr>
          <w:lang w:val="cs-CZ"/>
        </w:rPr>
        <w:t xml:space="preserve">Tvrdá data i kazuistiky ukazují na to, že klíčovým problémem péče o terminálně nemocné je celková dezorganizace péče a její roztříštěnost na mnohá pracoviště (těžko uvěřitelných jedenáct zařízení v případě kazuistiky pana Tomáše). </w:t>
      </w:r>
    </w:p>
    <w:p w:rsidR="00CD65CF" w:rsidRPr="00090DD2" w:rsidRDefault="0062727E" w:rsidP="00811C14">
      <w:pPr>
        <w:jc w:val="both"/>
        <w:rPr>
          <w:lang w:val="cs-CZ"/>
        </w:rPr>
      </w:pPr>
      <w:r w:rsidRPr="00090DD2">
        <w:rPr>
          <w:lang w:val="cs-CZ"/>
        </w:rPr>
        <w:t>Zavedení koordinace se týká zejména nastavení nových procesů spolupráce mezi jednotlivými profesionály, úřady a organizacemi zapojenými do procesu poskytování péče a podpory pacientům. Současně stojí na předpokladu, že kdyby pacient dostal v době, kdy se jeho nemoc stala nevyléčitelnou a život ohrožující nebo zkracující, kvalifikovaného průvodce nemocí, dostalo by se mu včas takové podpory, která nejlépe prospívá jeho subjektivně vnímané kvalitě života. Na orientaci v nesmírně komplexním světě zdravotní péče, sociálních služeb a dávek by nebyl sám a mohl by je čerpat účelněji, včas a v souladu se svými potřebami a preferencemi. Lepší koordinace péče usnadní i plnění dalších cílů koncepce jako například efektivní nastavení sdílené péče. Zejména u dětských pacientů se zlepšení koordinace péče ukazuje jako nezbytné</w:t>
      </w:r>
      <w:r w:rsidRPr="00090DD2">
        <w:rPr>
          <w:vertAlign w:val="superscript"/>
          <w:lang w:val="cs-CZ"/>
        </w:rPr>
        <w:footnoteReference w:id="24"/>
      </w:r>
      <w:r w:rsidRPr="00090DD2">
        <w:rPr>
          <w:lang w:val="cs-CZ"/>
        </w:rPr>
        <w:t xml:space="preserve">. Obecným cílem opatření je zvýšení počtu pacientů, kteří dožijí v prostředí a s péčí podle svých zdokumentovaných preferencí. </w:t>
      </w:r>
    </w:p>
    <w:p w:rsidR="00CD65CF" w:rsidRPr="00090DD2" w:rsidRDefault="0062727E" w:rsidP="00811C14">
      <w:pPr>
        <w:jc w:val="both"/>
        <w:rPr>
          <w:u w:val="single"/>
          <w:lang w:val="cs-CZ"/>
        </w:rPr>
      </w:pPr>
      <w:r w:rsidRPr="00090DD2">
        <w:rPr>
          <w:lang w:val="cs-CZ"/>
        </w:rPr>
        <w:t>V roce 2020 předpokládáme ustanovení pracovní skupiny pod vedením krajského koordinátora, která navrhne konkrétní podobu programu a jeho pilotáže.</w:t>
      </w:r>
    </w:p>
    <w:tbl>
      <w:tblPr>
        <w:tblStyle w:val="af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pStyle w:val="Nadpis4"/>
        <w:jc w:val="both"/>
        <w:rPr>
          <w:lang w:val="cs-CZ"/>
        </w:rPr>
      </w:pPr>
      <w:bookmarkStart w:id="45" w:name="_5vh7uldxbi2p" w:colFirst="0" w:colLast="0"/>
      <w:bookmarkEnd w:id="45"/>
    </w:p>
    <w:p w:rsidR="00CD65CF" w:rsidRPr="00090DD2" w:rsidRDefault="0062727E" w:rsidP="00811C14">
      <w:pPr>
        <w:pStyle w:val="Nadpis4"/>
        <w:numPr>
          <w:ilvl w:val="1"/>
          <w:numId w:val="5"/>
        </w:numPr>
        <w:jc w:val="both"/>
        <w:rPr>
          <w:lang w:val="cs-CZ"/>
        </w:rPr>
      </w:pPr>
      <w:bookmarkStart w:id="46" w:name="_Toc30769259"/>
      <w:r w:rsidRPr="00090DD2">
        <w:rPr>
          <w:lang w:val="cs-CZ"/>
        </w:rPr>
        <w:t>Opatření na straně zdravotnické záchranné služby</w:t>
      </w:r>
      <w:bookmarkEnd w:id="46"/>
    </w:p>
    <w:p w:rsidR="00CD65CF" w:rsidRPr="00090DD2" w:rsidRDefault="0062727E" w:rsidP="00811C14">
      <w:pPr>
        <w:jc w:val="both"/>
        <w:rPr>
          <w:b/>
          <w:lang w:val="cs-CZ"/>
        </w:rPr>
      </w:pPr>
      <w:r w:rsidRPr="00090DD2">
        <w:rPr>
          <w:b/>
          <w:lang w:val="cs-CZ"/>
        </w:rPr>
        <w:t>Cíl opatření: V letech 2020–2021 je v Praze pilotně ověřen soubor opatření v</w:t>
      </w:r>
      <w:r w:rsidR="00811C14">
        <w:rPr>
          <w:b/>
          <w:lang w:val="cs-CZ"/>
        </w:rPr>
        <w:t> </w:t>
      </w:r>
      <w:r w:rsidRPr="00090DD2">
        <w:rPr>
          <w:b/>
          <w:lang w:val="cs-CZ"/>
        </w:rPr>
        <w:t>přednemocniční neodkladné péči, jejichž smyslem je zvýšení počtu pacientů, kteří dožijí za podpory paliativní péče a v prostředí podle svých zdokumentovaných preferencí.</w:t>
      </w:r>
    </w:p>
    <w:p w:rsidR="00CD65CF" w:rsidRPr="00090DD2" w:rsidRDefault="0062727E" w:rsidP="00811C14">
      <w:pPr>
        <w:jc w:val="both"/>
        <w:rPr>
          <w:lang w:val="cs-CZ"/>
        </w:rPr>
      </w:pPr>
      <w:r w:rsidRPr="00090DD2">
        <w:rPr>
          <w:lang w:val="cs-CZ"/>
        </w:rPr>
        <w:t>V průběhu přípravy Koncepce jsme identifikovali významný potenciál k snížení nežádoucích terminálních hospitalizací v oblasti záchranné služby – statistiky ho potvrzují nepřímo a vstupy od expertní skupiny explicitně. V tuto chvíli není zřejmé, jakou podobu by tento soubor opatření měl mít</w:t>
      </w:r>
      <w:r w:rsidRPr="00090DD2">
        <w:rPr>
          <w:vertAlign w:val="superscript"/>
          <w:lang w:val="cs-CZ"/>
        </w:rPr>
        <w:footnoteReference w:id="25"/>
      </w:r>
      <w:r w:rsidRPr="00090DD2">
        <w:rPr>
          <w:lang w:val="cs-CZ"/>
        </w:rPr>
        <w:t xml:space="preserve">, a je předmětem výzkumné spolupráce Zdravotnické záchranné služby hl. m. Prahy a Centra paliativní péče, z. </w:t>
      </w:r>
      <w:proofErr w:type="spellStart"/>
      <w:r w:rsidRPr="00090DD2">
        <w:rPr>
          <w:lang w:val="cs-CZ"/>
        </w:rPr>
        <w:t>ú.</w:t>
      </w:r>
      <w:proofErr w:type="spellEnd"/>
      <w:r w:rsidRPr="00090DD2">
        <w:rPr>
          <w:lang w:val="cs-CZ"/>
        </w:rPr>
        <w:t xml:space="preserve"> V rámci Koncepce navrhujeme v roce 2020 a 2021 podpořit zjištění, která výzkum přinese, příspěvkem na jejich pilotáž v provozu.</w:t>
      </w:r>
    </w:p>
    <w:p w:rsidR="00CD65CF" w:rsidRPr="00090DD2" w:rsidRDefault="00CD65CF" w:rsidP="00811C14">
      <w:pPr>
        <w:jc w:val="both"/>
        <w:rPr>
          <w:lang w:val="cs-CZ"/>
        </w:rPr>
      </w:pPr>
    </w:p>
    <w:tbl>
      <w:tblPr>
        <w:tblStyle w:val="af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Vysoký</w:t>
            </w:r>
          </w:p>
        </w:tc>
        <w:tc>
          <w:tcPr>
            <w:tcW w:w="3120" w:type="dxa"/>
            <w:shd w:val="clear" w:color="auto" w:fill="FF00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Vysoká</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pStyle w:val="Nadpis4"/>
        <w:jc w:val="both"/>
        <w:rPr>
          <w:lang w:val="cs-CZ"/>
        </w:rPr>
      </w:pPr>
      <w:bookmarkStart w:id="47" w:name="_hhlzfff0dhmj" w:colFirst="0" w:colLast="0"/>
      <w:bookmarkEnd w:id="47"/>
    </w:p>
    <w:p w:rsidR="00CD65CF" w:rsidRPr="00090DD2" w:rsidRDefault="0062727E" w:rsidP="00811C14">
      <w:pPr>
        <w:pStyle w:val="Nadpis4"/>
        <w:numPr>
          <w:ilvl w:val="1"/>
          <w:numId w:val="5"/>
        </w:numPr>
        <w:jc w:val="both"/>
        <w:rPr>
          <w:lang w:val="cs-CZ"/>
        </w:rPr>
      </w:pPr>
      <w:bookmarkStart w:id="48" w:name="_Toc30769260"/>
      <w:r w:rsidRPr="00090DD2">
        <w:rPr>
          <w:lang w:val="cs-CZ"/>
        </w:rPr>
        <w:t>Rozšíření systematické práce s preferencemi pacientů</w:t>
      </w:r>
      <w:bookmarkEnd w:id="48"/>
    </w:p>
    <w:p w:rsidR="00CD65CF" w:rsidRPr="00090DD2" w:rsidRDefault="0062727E" w:rsidP="00811C14">
      <w:pPr>
        <w:jc w:val="both"/>
        <w:rPr>
          <w:b/>
          <w:lang w:val="cs-CZ"/>
        </w:rPr>
      </w:pPr>
      <w:r w:rsidRPr="00090DD2">
        <w:rPr>
          <w:b/>
          <w:lang w:val="cs-CZ"/>
        </w:rPr>
        <w:t>Cíl opatření: V roce 2025 má alespoň 20 % zemřelých zdokumentované preference týkající se cílů léčby nevyléčitelného onemocnění.</w:t>
      </w:r>
    </w:p>
    <w:p w:rsidR="00CD65CF" w:rsidRPr="00090DD2" w:rsidRDefault="0062727E" w:rsidP="00811C14">
      <w:pPr>
        <w:jc w:val="both"/>
        <w:rPr>
          <w:lang w:val="cs-CZ"/>
        </w:rPr>
      </w:pPr>
      <w:r w:rsidRPr="00090DD2">
        <w:rPr>
          <w:lang w:val="cs-CZ"/>
        </w:rPr>
        <w:t>Jedním z nástrojů, jak změnit trajektorii pacienta v průběhu terminální fáze onemocnění v souladu s jeho preferencemi, je systematická práce s preferencemi v dokumentaci. V zahraničních systémech zdravotní péče jsou leckdy standardní součástí dokumentace každého pacienta, dle recentní studie ODDICUS provedené ve Všeobecné fakultní nemocnici v Praze</w:t>
      </w:r>
      <w:r w:rsidRPr="00090DD2">
        <w:rPr>
          <w:vertAlign w:val="superscript"/>
          <w:lang w:val="cs-CZ"/>
        </w:rPr>
        <w:footnoteReference w:id="26"/>
      </w:r>
      <w:r w:rsidRPr="00090DD2">
        <w:rPr>
          <w:lang w:val="cs-CZ"/>
        </w:rPr>
        <w:t xml:space="preserve"> jsou u nás realitou v méně než procentu případů (více viz důvodová zpráva). Dokumentace preferencí bude odpovídat požadavkům právní úpravy pro poskytování sociálních služeb a bude vycházet z</w:t>
      </w:r>
      <w:r w:rsidR="00811C14">
        <w:rPr>
          <w:lang w:val="cs-CZ"/>
        </w:rPr>
        <w:t> </w:t>
      </w:r>
      <w:r w:rsidRPr="00090DD2">
        <w:rPr>
          <w:lang w:val="cs-CZ"/>
        </w:rPr>
        <w:t>konceptu "plánování zaměřené na člověka".</w:t>
      </w:r>
    </w:p>
    <w:p w:rsidR="00CD65CF" w:rsidRPr="00090DD2" w:rsidRDefault="0062727E" w:rsidP="00811C14">
      <w:pPr>
        <w:jc w:val="both"/>
        <w:rPr>
          <w:lang w:val="cs-CZ"/>
        </w:rPr>
      </w:pPr>
      <w:r w:rsidRPr="00090DD2">
        <w:rPr>
          <w:lang w:val="cs-CZ"/>
        </w:rPr>
        <w:t xml:space="preserve">Potenciál opatření na podporu systematické dokumentace preferencí týkajících se cílů léčby </w:t>
      </w:r>
      <w:r w:rsidRPr="00811C14">
        <w:t>v</w:t>
      </w:r>
      <w:r w:rsidR="00811C14">
        <w:t> </w:t>
      </w:r>
      <w:proofErr w:type="spellStart"/>
      <w:r w:rsidRPr="00811C14">
        <w:t>závěru</w:t>
      </w:r>
      <w:proofErr w:type="spellEnd"/>
      <w:r w:rsidRPr="00090DD2">
        <w:rPr>
          <w:lang w:val="cs-CZ"/>
        </w:rPr>
        <w:t xml:space="preserve"> života prozkoumá v roce 2020 k tomu určená pracovní skupina pod vedením krajského koordinátora a navrhne příslušná opatření.</w:t>
      </w:r>
    </w:p>
    <w:p w:rsidR="00CD65CF" w:rsidRPr="00090DD2" w:rsidRDefault="00CD65CF" w:rsidP="00811C14">
      <w:pPr>
        <w:jc w:val="both"/>
        <w:rPr>
          <w:lang w:val="cs-CZ"/>
        </w:rPr>
      </w:pPr>
    </w:p>
    <w:tbl>
      <w:tblPr>
        <w:tblStyle w:val="a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65CF" w:rsidRPr="00090DD2">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Dopad</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Nákladnost</w:t>
            </w:r>
          </w:p>
        </w:tc>
        <w:tc>
          <w:tcPr>
            <w:tcW w:w="3120" w:type="dxa"/>
            <w:shd w:val="clear" w:color="auto" w:fill="auto"/>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Rychlost realizace</w:t>
            </w:r>
          </w:p>
        </w:tc>
      </w:tr>
      <w:tr w:rsidR="00CD65CF" w:rsidRPr="00090DD2">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c>
          <w:tcPr>
            <w:tcW w:w="3120" w:type="dxa"/>
            <w:shd w:val="clear" w:color="auto" w:fill="6AA84F"/>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Nízká</w:t>
            </w:r>
          </w:p>
        </w:tc>
        <w:tc>
          <w:tcPr>
            <w:tcW w:w="3120" w:type="dxa"/>
            <w:shd w:val="clear" w:color="auto" w:fill="FFFF00"/>
            <w:tcMar>
              <w:top w:w="100" w:type="dxa"/>
              <w:left w:w="100" w:type="dxa"/>
              <w:bottom w:w="100" w:type="dxa"/>
              <w:right w:w="100" w:type="dxa"/>
            </w:tcMar>
          </w:tcPr>
          <w:p w:rsidR="00CD65CF" w:rsidRPr="00090DD2" w:rsidRDefault="0062727E" w:rsidP="00811C14">
            <w:pPr>
              <w:widowControl w:val="0"/>
              <w:spacing w:before="0" w:line="240" w:lineRule="auto"/>
              <w:jc w:val="both"/>
              <w:rPr>
                <w:sz w:val="16"/>
                <w:szCs w:val="16"/>
                <w:lang w:val="cs-CZ"/>
              </w:rPr>
            </w:pPr>
            <w:r w:rsidRPr="00090DD2">
              <w:rPr>
                <w:sz w:val="16"/>
                <w:szCs w:val="16"/>
                <w:lang w:val="cs-CZ"/>
              </w:rPr>
              <w:t>Střední</w:t>
            </w:r>
          </w:p>
        </w:tc>
      </w:tr>
    </w:tbl>
    <w:p w:rsidR="00CD65CF" w:rsidRPr="00090DD2" w:rsidRDefault="00CD65CF" w:rsidP="00811C14">
      <w:pPr>
        <w:jc w:val="both"/>
        <w:rPr>
          <w:lang w:val="cs-CZ"/>
        </w:rPr>
      </w:pPr>
    </w:p>
    <w:p w:rsidR="00CD65CF" w:rsidRPr="00090DD2" w:rsidRDefault="00CD65CF" w:rsidP="00811C14">
      <w:pPr>
        <w:pStyle w:val="Nadpis4"/>
        <w:jc w:val="both"/>
        <w:rPr>
          <w:lang w:val="cs-CZ"/>
        </w:rPr>
      </w:pPr>
      <w:bookmarkStart w:id="49" w:name="_27tug8nmk0k1" w:colFirst="0" w:colLast="0"/>
      <w:bookmarkEnd w:id="49"/>
    </w:p>
    <w:p w:rsidR="00CD65CF" w:rsidRPr="00090DD2" w:rsidRDefault="00CD65CF" w:rsidP="00811C14">
      <w:pPr>
        <w:pStyle w:val="Nadpis4"/>
        <w:jc w:val="both"/>
        <w:rPr>
          <w:lang w:val="cs-CZ"/>
        </w:rPr>
      </w:pPr>
      <w:bookmarkStart w:id="50" w:name="_bijk7du3rbbw" w:colFirst="0" w:colLast="0"/>
      <w:bookmarkEnd w:id="50"/>
    </w:p>
    <w:p w:rsidR="00CD65CF" w:rsidRPr="00090DD2" w:rsidRDefault="0062727E" w:rsidP="00811C14">
      <w:pPr>
        <w:pStyle w:val="Nadpis1"/>
        <w:pBdr>
          <w:top w:val="nil"/>
          <w:left w:val="nil"/>
          <w:bottom w:val="nil"/>
          <w:right w:val="nil"/>
          <w:between w:val="nil"/>
        </w:pBdr>
        <w:jc w:val="both"/>
        <w:rPr>
          <w:lang w:val="cs-CZ"/>
        </w:rPr>
      </w:pPr>
      <w:bookmarkStart w:id="51" w:name="_dtpgrnxzz2qf" w:colFirst="0" w:colLast="0"/>
      <w:bookmarkEnd w:id="51"/>
      <w:r w:rsidRPr="00090DD2">
        <w:rPr>
          <w:lang w:val="cs-CZ"/>
        </w:rPr>
        <w:br w:type="page"/>
      </w:r>
    </w:p>
    <w:p w:rsidR="00CD65CF" w:rsidRPr="00090DD2" w:rsidRDefault="0062727E" w:rsidP="00811C14">
      <w:pPr>
        <w:pStyle w:val="Nadpis1"/>
        <w:pBdr>
          <w:top w:val="nil"/>
          <w:left w:val="nil"/>
          <w:bottom w:val="nil"/>
          <w:right w:val="nil"/>
          <w:between w:val="nil"/>
        </w:pBdr>
        <w:jc w:val="both"/>
        <w:rPr>
          <w:lang w:val="cs-CZ"/>
        </w:rPr>
      </w:pPr>
      <w:bookmarkStart w:id="52" w:name="_Toc30769261"/>
      <w:r w:rsidRPr="00090DD2">
        <w:rPr>
          <w:lang w:val="cs-CZ"/>
        </w:rPr>
        <w:t>Část III. – Přílohy</w:t>
      </w:r>
      <w:bookmarkEnd w:id="52"/>
    </w:p>
    <w:p w:rsidR="00CD65CF" w:rsidRPr="00090DD2" w:rsidRDefault="0062727E" w:rsidP="00811C14">
      <w:pPr>
        <w:pStyle w:val="Nadpis2"/>
        <w:jc w:val="both"/>
        <w:rPr>
          <w:lang w:val="cs-CZ"/>
        </w:rPr>
      </w:pPr>
      <w:bookmarkStart w:id="53" w:name="_Toc30769262"/>
      <w:r w:rsidRPr="00090DD2">
        <w:rPr>
          <w:lang w:val="cs-CZ"/>
        </w:rPr>
        <w:t>Příloha č. 1: Putování pražským zdravotnictvím pohledem terminálně nemocného pacienta (kazuistika)</w:t>
      </w:r>
      <w:bookmarkEnd w:id="53"/>
    </w:p>
    <w:p w:rsidR="00CD65CF" w:rsidRPr="00090DD2" w:rsidRDefault="0062727E" w:rsidP="00811C14">
      <w:pPr>
        <w:jc w:val="both"/>
        <w:rPr>
          <w:b/>
          <w:lang w:val="cs-CZ"/>
        </w:rPr>
      </w:pPr>
      <w:r w:rsidRPr="00090DD2">
        <w:rPr>
          <w:b/>
          <w:lang w:val="cs-CZ"/>
        </w:rPr>
        <w:t>Od jara do podzimu 2018 Markéta</w:t>
      </w:r>
      <w:r w:rsidRPr="00090DD2">
        <w:rPr>
          <w:b/>
          <w:vertAlign w:val="superscript"/>
          <w:lang w:val="cs-CZ"/>
        </w:rPr>
        <w:footnoteReference w:id="27"/>
      </w:r>
      <w:r w:rsidRPr="00090DD2">
        <w:rPr>
          <w:b/>
          <w:lang w:val="cs-CZ"/>
        </w:rPr>
        <w:t xml:space="preserve"> pečovala v do</w:t>
      </w:r>
      <w:r w:rsidR="00811C14">
        <w:rPr>
          <w:b/>
          <w:lang w:val="cs-CZ"/>
        </w:rPr>
        <w:t>mácnosti s malou dcerou Annou o </w:t>
      </w:r>
      <w:r w:rsidRPr="00090DD2">
        <w:rPr>
          <w:b/>
          <w:lang w:val="cs-CZ"/>
        </w:rPr>
        <w:t xml:space="preserve">svého čtyřiačtyřicetiletého partnera Tomáše, který umíral na progresivní onkologické onemocnění. Kazuistika, zachycená při kvalitativním výzkumu provedeném pro potřeby tvorby koncepce, může být izolovaný příběh, který není </w:t>
      </w:r>
      <w:proofErr w:type="spellStart"/>
      <w:r w:rsidRPr="00090DD2">
        <w:rPr>
          <w:b/>
          <w:lang w:val="cs-CZ"/>
        </w:rPr>
        <w:t>generalizovatelný</w:t>
      </w:r>
      <w:proofErr w:type="spellEnd"/>
      <w:r w:rsidRPr="00090DD2">
        <w:rPr>
          <w:b/>
          <w:lang w:val="cs-CZ"/>
        </w:rPr>
        <w:t>. Nicméně, pravděpodobně dobře ilustruje systémové mezery nastavení péče o terminálně nemocné v Praze. Velká čísla přesvědčivě ukazují, že naprostá většina Pražanů, kteří by měli významný benefit z paliativní péče, se k ní nedostane z důvodu nedostatečné komunikace, roztříštěnosti informací a celkově slabé koordinace péče o terminálně nemocné.</w:t>
      </w:r>
    </w:p>
    <w:p w:rsidR="00F8672D" w:rsidRDefault="0062727E" w:rsidP="00F8672D">
      <w:pPr>
        <w:jc w:val="both"/>
      </w:pPr>
      <w:r w:rsidRPr="00090DD2">
        <w:rPr>
          <w:lang w:val="cs-CZ"/>
        </w:rPr>
        <w:t xml:space="preserve">Tomášovi vyoperovali ve dvaačtyřiceti letech v mimopražské nemocnici </w:t>
      </w:r>
      <w:r w:rsidR="00F8672D" w:rsidRPr="00BD7B22">
        <w:t>„</w:t>
      </w:r>
      <w:r w:rsidR="00F8672D">
        <w:t xml:space="preserve">A” </w:t>
      </w:r>
      <w:proofErr w:type="spellStart"/>
      <w:r w:rsidR="00F8672D">
        <w:t>ledvinu</w:t>
      </w:r>
      <w:proofErr w:type="spellEnd"/>
      <w:r w:rsidR="00F8672D">
        <w:t xml:space="preserve">, </w:t>
      </w:r>
      <w:proofErr w:type="spellStart"/>
      <w:r w:rsidR="00F8672D">
        <w:t>na</w:t>
      </w:r>
      <w:proofErr w:type="spellEnd"/>
      <w:r w:rsidR="00F8672D">
        <w:t xml:space="preserve"> </w:t>
      </w:r>
      <w:proofErr w:type="spellStart"/>
      <w:r w:rsidR="00F8672D">
        <w:t>které</w:t>
      </w:r>
      <w:proofErr w:type="spellEnd"/>
      <w:r w:rsidR="00F8672D">
        <w:t xml:space="preserve"> </w:t>
      </w:r>
      <w:proofErr w:type="spellStart"/>
      <w:r w:rsidR="00F8672D">
        <w:t>měl</w:t>
      </w:r>
      <w:proofErr w:type="spellEnd"/>
      <w:r w:rsidR="00F8672D">
        <w:t xml:space="preserve"> </w:t>
      </w:r>
      <w:proofErr w:type="spellStart"/>
      <w:r w:rsidR="00F8672D">
        <w:t>diagnostikován</w:t>
      </w:r>
      <w:proofErr w:type="spellEnd"/>
      <w:r w:rsidR="00F8672D">
        <w:t xml:space="preserve"> </w:t>
      </w:r>
      <w:proofErr w:type="spellStart"/>
      <w:r w:rsidR="00F8672D">
        <w:t>nádor</w:t>
      </w:r>
      <w:proofErr w:type="spellEnd"/>
      <w:r w:rsidR="00F8672D">
        <w:t xml:space="preserve">. Po </w:t>
      </w:r>
      <w:proofErr w:type="spellStart"/>
      <w:r w:rsidR="00F8672D">
        <w:t>operaci</w:t>
      </w:r>
      <w:proofErr w:type="spellEnd"/>
      <w:r w:rsidR="00F8672D">
        <w:t xml:space="preserve"> </w:t>
      </w:r>
      <w:proofErr w:type="spellStart"/>
      <w:r w:rsidR="00F8672D">
        <w:t>byl</w:t>
      </w:r>
      <w:proofErr w:type="spellEnd"/>
      <w:r w:rsidR="00F8672D">
        <w:t xml:space="preserve"> </w:t>
      </w:r>
      <w:proofErr w:type="spellStart"/>
      <w:r w:rsidR="00F8672D">
        <w:t>předán</w:t>
      </w:r>
      <w:proofErr w:type="spellEnd"/>
      <w:r w:rsidR="00F8672D">
        <w:t xml:space="preserve"> k </w:t>
      </w:r>
      <w:proofErr w:type="spellStart"/>
      <w:r w:rsidR="00F8672D">
        <w:t>dalšímu</w:t>
      </w:r>
      <w:proofErr w:type="spellEnd"/>
      <w:r w:rsidR="00F8672D">
        <w:t xml:space="preserve"> </w:t>
      </w:r>
      <w:proofErr w:type="spellStart"/>
      <w:r w:rsidR="00F8672D">
        <w:t>sledování</w:t>
      </w:r>
      <w:proofErr w:type="spellEnd"/>
      <w:r w:rsidR="00F8672D">
        <w:t xml:space="preserve"> </w:t>
      </w:r>
      <w:proofErr w:type="spellStart"/>
      <w:r w:rsidR="00F8672D">
        <w:t>na</w:t>
      </w:r>
      <w:proofErr w:type="spellEnd"/>
      <w:r w:rsidR="00F8672D">
        <w:t xml:space="preserve"> </w:t>
      </w:r>
      <w:proofErr w:type="spellStart"/>
      <w:r w:rsidR="00F8672D">
        <w:t>urologickou</w:t>
      </w:r>
      <w:proofErr w:type="spellEnd"/>
      <w:r w:rsidR="00F8672D">
        <w:t xml:space="preserve"> </w:t>
      </w:r>
      <w:proofErr w:type="spellStart"/>
      <w:r w:rsidR="00F8672D">
        <w:t>ambulanci</w:t>
      </w:r>
      <w:proofErr w:type="spellEnd"/>
      <w:r w:rsidR="00F8672D">
        <w:t xml:space="preserve"> v </w:t>
      </w:r>
      <w:proofErr w:type="spellStart"/>
      <w:r w:rsidR="00F8672D">
        <w:t>Praze</w:t>
      </w:r>
      <w:proofErr w:type="spellEnd"/>
      <w:r w:rsidR="00F8672D">
        <w:t xml:space="preserve">. Po </w:t>
      </w:r>
      <w:proofErr w:type="spellStart"/>
      <w:r w:rsidR="00F8672D">
        <w:t>několika</w:t>
      </w:r>
      <w:proofErr w:type="spellEnd"/>
      <w:r w:rsidR="00F8672D">
        <w:t xml:space="preserve"> </w:t>
      </w:r>
      <w:proofErr w:type="spellStart"/>
      <w:r w:rsidR="00F8672D">
        <w:t>měsících</w:t>
      </w:r>
      <w:proofErr w:type="spellEnd"/>
      <w:r w:rsidR="00F8672D">
        <w:t xml:space="preserve"> </w:t>
      </w:r>
      <w:proofErr w:type="spellStart"/>
      <w:r w:rsidR="00F8672D">
        <w:t>došlo</w:t>
      </w:r>
      <w:proofErr w:type="spellEnd"/>
      <w:r w:rsidR="00F8672D">
        <w:t xml:space="preserve"> k </w:t>
      </w:r>
      <w:proofErr w:type="spellStart"/>
      <w:r w:rsidR="00F8672D">
        <w:t>metastatické</w:t>
      </w:r>
      <w:proofErr w:type="spellEnd"/>
      <w:r w:rsidR="00F8672D">
        <w:t xml:space="preserve"> </w:t>
      </w:r>
      <w:proofErr w:type="spellStart"/>
      <w:r w:rsidR="00F8672D">
        <w:t>aktivitě</w:t>
      </w:r>
      <w:proofErr w:type="spellEnd"/>
      <w:r w:rsidR="00F8672D">
        <w:t xml:space="preserve"> </w:t>
      </w:r>
      <w:proofErr w:type="spellStart"/>
      <w:r w:rsidR="00F8672D">
        <w:t>na</w:t>
      </w:r>
      <w:proofErr w:type="spellEnd"/>
      <w:r w:rsidR="00F8672D">
        <w:t xml:space="preserve"> </w:t>
      </w:r>
      <w:proofErr w:type="spellStart"/>
      <w:r w:rsidR="00F8672D">
        <w:t>plicích</w:t>
      </w:r>
      <w:proofErr w:type="spellEnd"/>
      <w:r w:rsidR="00F8672D">
        <w:t xml:space="preserve">, </w:t>
      </w:r>
      <w:proofErr w:type="spellStart"/>
      <w:r w:rsidR="00F8672D">
        <w:t>která</w:t>
      </w:r>
      <w:proofErr w:type="spellEnd"/>
      <w:r w:rsidR="00F8672D">
        <w:t xml:space="preserve"> </w:t>
      </w:r>
      <w:proofErr w:type="spellStart"/>
      <w:r w:rsidR="00F8672D">
        <w:t>nebyla</w:t>
      </w:r>
      <w:proofErr w:type="spellEnd"/>
      <w:r w:rsidR="00F8672D">
        <w:t xml:space="preserve"> </w:t>
      </w:r>
      <w:proofErr w:type="spellStart"/>
      <w:r w:rsidR="00F8672D">
        <w:t>na</w:t>
      </w:r>
      <w:proofErr w:type="spellEnd"/>
      <w:r w:rsidR="00F8672D">
        <w:t xml:space="preserve"> </w:t>
      </w:r>
      <w:proofErr w:type="spellStart"/>
      <w:r w:rsidR="00F8672D">
        <w:t>urologii</w:t>
      </w:r>
      <w:proofErr w:type="spellEnd"/>
      <w:r w:rsidR="00F8672D">
        <w:t xml:space="preserve"> </w:t>
      </w:r>
      <w:proofErr w:type="spellStart"/>
      <w:r w:rsidR="00F8672D">
        <w:t>rozeznána</w:t>
      </w:r>
      <w:proofErr w:type="spellEnd"/>
      <w:r w:rsidR="00F8672D">
        <w:t xml:space="preserve">, a </w:t>
      </w:r>
      <w:proofErr w:type="spellStart"/>
      <w:r w:rsidR="00F8672D">
        <w:t>bujení</w:t>
      </w:r>
      <w:proofErr w:type="spellEnd"/>
      <w:r w:rsidR="00F8672D">
        <w:t xml:space="preserve"> </w:t>
      </w:r>
      <w:proofErr w:type="spellStart"/>
      <w:r w:rsidR="00F8672D">
        <w:t>pokračovalo</w:t>
      </w:r>
      <w:proofErr w:type="spellEnd"/>
      <w:r w:rsidR="00F8672D">
        <w:t xml:space="preserve"> </w:t>
      </w:r>
      <w:proofErr w:type="spellStart"/>
      <w:r w:rsidR="00F8672D">
        <w:t>téměř</w:t>
      </w:r>
      <w:proofErr w:type="spellEnd"/>
      <w:r w:rsidR="00F8672D">
        <w:t xml:space="preserve"> </w:t>
      </w:r>
      <w:proofErr w:type="spellStart"/>
      <w:r w:rsidR="00F8672D">
        <w:t>rok</w:t>
      </w:r>
      <w:proofErr w:type="spellEnd"/>
      <w:r w:rsidR="00F8672D">
        <w:t xml:space="preserve"> bez </w:t>
      </w:r>
      <w:proofErr w:type="spellStart"/>
      <w:r w:rsidR="00F8672D">
        <w:t>léčby</w:t>
      </w:r>
      <w:proofErr w:type="spellEnd"/>
      <w:r w:rsidR="00F8672D">
        <w:t xml:space="preserve">; </w:t>
      </w:r>
      <w:proofErr w:type="spellStart"/>
      <w:r w:rsidR="00F8672D">
        <w:t>když</w:t>
      </w:r>
      <w:proofErr w:type="spellEnd"/>
      <w:r w:rsidR="00F8672D">
        <w:t xml:space="preserve"> se ho </w:t>
      </w:r>
      <w:proofErr w:type="spellStart"/>
      <w:r w:rsidR="00F8672D">
        <w:t>podařilo</w:t>
      </w:r>
      <w:proofErr w:type="spellEnd"/>
      <w:r w:rsidR="00F8672D">
        <w:t xml:space="preserve"> </w:t>
      </w:r>
      <w:proofErr w:type="spellStart"/>
      <w:r w:rsidR="00F8672D">
        <w:t>diagnostikovat</w:t>
      </w:r>
      <w:proofErr w:type="spellEnd"/>
      <w:r w:rsidR="00F8672D">
        <w:t xml:space="preserve">, </w:t>
      </w:r>
      <w:proofErr w:type="spellStart"/>
      <w:r w:rsidR="00F8672D">
        <w:t>byl</w:t>
      </w:r>
      <w:proofErr w:type="spellEnd"/>
      <w:r w:rsidR="00F8672D">
        <w:t xml:space="preserve"> </w:t>
      </w:r>
      <w:proofErr w:type="spellStart"/>
      <w:r w:rsidR="00F8672D">
        <w:t>již</w:t>
      </w:r>
      <w:proofErr w:type="spellEnd"/>
      <w:r w:rsidR="00F8672D">
        <w:t xml:space="preserve"> </w:t>
      </w:r>
      <w:proofErr w:type="spellStart"/>
      <w:r w:rsidR="00F8672D">
        <w:t>ve</w:t>
      </w:r>
      <w:proofErr w:type="spellEnd"/>
      <w:r w:rsidR="00F8672D">
        <w:t xml:space="preserve"> </w:t>
      </w:r>
      <w:proofErr w:type="spellStart"/>
      <w:r w:rsidR="00F8672D">
        <w:t>stádiu</w:t>
      </w:r>
      <w:proofErr w:type="spellEnd"/>
      <w:r w:rsidR="00F8672D">
        <w:t xml:space="preserve">, </w:t>
      </w:r>
      <w:proofErr w:type="spellStart"/>
      <w:r w:rsidR="00F8672D">
        <w:t>které</w:t>
      </w:r>
      <w:proofErr w:type="spellEnd"/>
      <w:r w:rsidR="00F8672D">
        <w:t xml:space="preserve"> </w:t>
      </w:r>
      <w:proofErr w:type="spellStart"/>
      <w:r w:rsidR="00F8672D">
        <w:t>bylo</w:t>
      </w:r>
      <w:proofErr w:type="spellEnd"/>
      <w:r w:rsidR="00F8672D">
        <w:t xml:space="preserve"> </w:t>
      </w:r>
      <w:proofErr w:type="spellStart"/>
      <w:r w:rsidR="00F8672D">
        <w:t>prakticky</w:t>
      </w:r>
      <w:proofErr w:type="spellEnd"/>
      <w:r w:rsidR="00F8672D">
        <w:t xml:space="preserve"> </w:t>
      </w:r>
      <w:proofErr w:type="spellStart"/>
      <w:r w:rsidR="00F8672D">
        <w:t>neřešitelné</w:t>
      </w:r>
      <w:proofErr w:type="spellEnd"/>
      <w:r w:rsidR="00F8672D">
        <w:t xml:space="preserve">, s </w:t>
      </w:r>
      <w:proofErr w:type="spellStart"/>
      <w:r w:rsidR="00F8672D">
        <w:t>prognózou</w:t>
      </w:r>
      <w:proofErr w:type="spellEnd"/>
      <w:r w:rsidR="00F8672D">
        <w:t xml:space="preserve"> </w:t>
      </w:r>
      <w:proofErr w:type="spellStart"/>
      <w:r w:rsidR="00F8672D">
        <w:t>dožití</w:t>
      </w:r>
      <w:proofErr w:type="spellEnd"/>
      <w:r w:rsidR="00F8672D">
        <w:t xml:space="preserve"> </w:t>
      </w:r>
      <w:proofErr w:type="spellStart"/>
      <w:r w:rsidR="00F8672D">
        <w:t>řádově</w:t>
      </w:r>
      <w:proofErr w:type="spellEnd"/>
      <w:r w:rsidR="00F8672D">
        <w:t xml:space="preserve"> v </w:t>
      </w:r>
      <w:proofErr w:type="spellStart"/>
      <w:r w:rsidR="00F8672D">
        <w:t>měsících</w:t>
      </w:r>
      <w:proofErr w:type="spellEnd"/>
      <w:r w:rsidR="00F8672D">
        <w:t>.</w:t>
      </w:r>
    </w:p>
    <w:p w:rsidR="00F8672D" w:rsidRDefault="00F8672D" w:rsidP="00F8672D">
      <w:pPr>
        <w:ind w:left="720"/>
        <w:jc w:val="both"/>
      </w:pPr>
      <w:r>
        <w:t>Markéta: „</w:t>
      </w:r>
      <w:proofErr w:type="spellStart"/>
      <w:r>
        <w:t>Dodnes</w:t>
      </w:r>
      <w:proofErr w:type="spellEnd"/>
      <w:r>
        <w:t xml:space="preserve"> </w:t>
      </w:r>
      <w:proofErr w:type="spellStart"/>
      <w:r>
        <w:t>si</w:t>
      </w:r>
      <w:proofErr w:type="spellEnd"/>
      <w:r>
        <w:t xml:space="preserve"> </w:t>
      </w:r>
      <w:proofErr w:type="spellStart"/>
      <w:r>
        <w:t>pamatuju</w:t>
      </w:r>
      <w:proofErr w:type="spellEnd"/>
      <w:r>
        <w:t xml:space="preserve">, </w:t>
      </w:r>
      <w:proofErr w:type="spellStart"/>
      <w:r>
        <w:t>že</w:t>
      </w:r>
      <w:proofErr w:type="spellEnd"/>
      <w:r>
        <w:t xml:space="preserve"> to </w:t>
      </w:r>
      <w:proofErr w:type="spellStart"/>
      <w:r>
        <w:t>bylo</w:t>
      </w:r>
      <w:proofErr w:type="spellEnd"/>
      <w:r>
        <w:t xml:space="preserve"> v </w:t>
      </w:r>
      <w:proofErr w:type="spellStart"/>
      <w:r>
        <w:t>pátek</w:t>
      </w:r>
      <w:proofErr w:type="spellEnd"/>
      <w:r>
        <w:t xml:space="preserve"> 27. 4. 2018, </w:t>
      </w:r>
      <w:proofErr w:type="spellStart"/>
      <w:r>
        <w:t>kdy</w:t>
      </w:r>
      <w:proofErr w:type="spellEnd"/>
      <w:r>
        <w:t xml:space="preserve"> Tomáš </w:t>
      </w:r>
      <w:proofErr w:type="spellStart"/>
      <w:r>
        <w:t>přišel</w:t>
      </w:r>
      <w:proofErr w:type="spellEnd"/>
      <w:r>
        <w:t xml:space="preserve"> z </w:t>
      </w:r>
      <w:proofErr w:type="spellStart"/>
      <w:r>
        <w:t>urologie</w:t>
      </w:r>
      <w:proofErr w:type="spellEnd"/>
      <w:r>
        <w:t xml:space="preserve"> s </w:t>
      </w:r>
      <w:proofErr w:type="spellStart"/>
      <w:r>
        <w:t>papírem</w:t>
      </w:r>
      <w:proofErr w:type="spellEnd"/>
      <w:r>
        <w:t xml:space="preserve">, </w:t>
      </w:r>
      <w:proofErr w:type="spellStart"/>
      <w:r>
        <w:t>že</w:t>
      </w:r>
      <w:proofErr w:type="spellEnd"/>
      <w:r>
        <w:t xml:space="preserve"> je </w:t>
      </w:r>
      <w:proofErr w:type="spellStart"/>
      <w:r>
        <w:t>ukončena</w:t>
      </w:r>
      <w:proofErr w:type="spellEnd"/>
      <w:r>
        <w:t xml:space="preserve"> </w:t>
      </w:r>
      <w:proofErr w:type="spellStart"/>
      <w:r>
        <w:t>péče</w:t>
      </w:r>
      <w:proofErr w:type="spellEnd"/>
      <w:r>
        <w:t xml:space="preserve"> </w:t>
      </w:r>
      <w:proofErr w:type="spellStart"/>
      <w:r>
        <w:t>na</w:t>
      </w:r>
      <w:proofErr w:type="spellEnd"/>
      <w:r>
        <w:t xml:space="preserve"> </w:t>
      </w:r>
      <w:proofErr w:type="spellStart"/>
      <w:r>
        <w:t>urologii</w:t>
      </w:r>
      <w:proofErr w:type="spellEnd"/>
      <w:r>
        <w:t xml:space="preserve"> a je </w:t>
      </w:r>
      <w:proofErr w:type="spellStart"/>
      <w:r>
        <w:t>doporučeno</w:t>
      </w:r>
      <w:proofErr w:type="spellEnd"/>
      <w:r>
        <w:t xml:space="preserve"> </w:t>
      </w:r>
      <w:proofErr w:type="spellStart"/>
      <w:r>
        <w:t>vyšetření</w:t>
      </w:r>
      <w:proofErr w:type="spellEnd"/>
      <w:r>
        <w:t xml:space="preserve"> </w:t>
      </w:r>
      <w:proofErr w:type="spellStart"/>
      <w:r>
        <w:t>onkologem</w:t>
      </w:r>
      <w:proofErr w:type="spellEnd"/>
      <w:r>
        <w:t xml:space="preserve">. Dostal </w:t>
      </w:r>
      <w:proofErr w:type="spellStart"/>
      <w:r>
        <w:t>instrukci</w:t>
      </w:r>
      <w:proofErr w:type="spellEnd"/>
      <w:r>
        <w:t xml:space="preserve">, </w:t>
      </w:r>
      <w:proofErr w:type="spellStart"/>
      <w:r>
        <w:t>že</w:t>
      </w:r>
      <w:proofErr w:type="spellEnd"/>
      <w:r>
        <w:t xml:space="preserve"> se </w:t>
      </w:r>
      <w:proofErr w:type="spellStart"/>
      <w:r>
        <w:t>má</w:t>
      </w:r>
      <w:proofErr w:type="spellEnd"/>
      <w:r>
        <w:t xml:space="preserve"> </w:t>
      </w:r>
      <w:proofErr w:type="spellStart"/>
      <w:r>
        <w:t>domluvit</w:t>
      </w:r>
      <w:proofErr w:type="spellEnd"/>
      <w:r>
        <w:t xml:space="preserve"> </w:t>
      </w:r>
      <w:proofErr w:type="spellStart"/>
      <w:r>
        <w:t>na</w:t>
      </w:r>
      <w:proofErr w:type="spellEnd"/>
      <w:r>
        <w:t xml:space="preserve"> </w:t>
      </w:r>
      <w:proofErr w:type="spellStart"/>
      <w:r>
        <w:t>nějaké</w:t>
      </w:r>
      <w:proofErr w:type="spellEnd"/>
      <w:r>
        <w:t xml:space="preserve"> </w:t>
      </w:r>
      <w:proofErr w:type="spellStart"/>
      <w:r>
        <w:t>onkologické</w:t>
      </w:r>
      <w:proofErr w:type="spellEnd"/>
      <w:r>
        <w:t xml:space="preserve"> </w:t>
      </w:r>
      <w:proofErr w:type="spellStart"/>
      <w:r>
        <w:t>ambulanci</w:t>
      </w:r>
      <w:proofErr w:type="spellEnd"/>
      <w:r>
        <w:t xml:space="preserve"> v </w:t>
      </w:r>
      <w:proofErr w:type="spellStart"/>
      <w:r>
        <w:t>místě</w:t>
      </w:r>
      <w:proofErr w:type="spellEnd"/>
      <w:r>
        <w:t xml:space="preserve"> </w:t>
      </w:r>
      <w:proofErr w:type="spellStart"/>
      <w:r>
        <w:t>bydliště</w:t>
      </w:r>
      <w:proofErr w:type="spellEnd"/>
      <w:r>
        <w:t xml:space="preserve">, </w:t>
      </w:r>
      <w:proofErr w:type="spellStart"/>
      <w:r>
        <w:t>kde</w:t>
      </w:r>
      <w:proofErr w:type="spellEnd"/>
      <w:r>
        <w:t xml:space="preserve"> ho </w:t>
      </w:r>
      <w:proofErr w:type="spellStart"/>
      <w:r>
        <w:t>vyšetří</w:t>
      </w:r>
      <w:proofErr w:type="spellEnd"/>
      <w:r>
        <w:t xml:space="preserve">. </w:t>
      </w:r>
      <w:proofErr w:type="spellStart"/>
      <w:r>
        <w:t>Celý</w:t>
      </w:r>
      <w:proofErr w:type="spellEnd"/>
      <w:r>
        <w:t xml:space="preserve"> </w:t>
      </w:r>
      <w:proofErr w:type="spellStart"/>
      <w:r>
        <w:t>víkend</w:t>
      </w:r>
      <w:proofErr w:type="spellEnd"/>
      <w:r>
        <w:t xml:space="preserve"> </w:t>
      </w:r>
      <w:proofErr w:type="spellStart"/>
      <w:r>
        <w:t>jsme</w:t>
      </w:r>
      <w:proofErr w:type="spellEnd"/>
      <w:r>
        <w:t xml:space="preserve"> </w:t>
      </w:r>
      <w:proofErr w:type="spellStart"/>
      <w:r>
        <w:t>si</w:t>
      </w:r>
      <w:proofErr w:type="spellEnd"/>
      <w:r>
        <w:t xml:space="preserve"> </w:t>
      </w:r>
      <w:proofErr w:type="spellStart"/>
      <w:r>
        <w:t>tím</w:t>
      </w:r>
      <w:proofErr w:type="spellEnd"/>
      <w:r>
        <w:t xml:space="preserve"> </w:t>
      </w:r>
      <w:proofErr w:type="spellStart"/>
      <w:r>
        <w:t>lámali</w:t>
      </w:r>
      <w:proofErr w:type="spellEnd"/>
      <w:r>
        <w:t xml:space="preserve"> </w:t>
      </w:r>
      <w:proofErr w:type="spellStart"/>
      <w:r>
        <w:t>hlavu</w:t>
      </w:r>
      <w:proofErr w:type="spellEnd"/>
      <w:r>
        <w:t xml:space="preserve">. I </w:t>
      </w:r>
      <w:proofErr w:type="spellStart"/>
      <w:r>
        <w:t>Anička</w:t>
      </w:r>
      <w:proofErr w:type="spellEnd"/>
      <w:r>
        <w:t xml:space="preserve"> </w:t>
      </w:r>
      <w:proofErr w:type="spellStart"/>
      <w:r>
        <w:t>viděla</w:t>
      </w:r>
      <w:proofErr w:type="spellEnd"/>
      <w:r>
        <w:t xml:space="preserve">, </w:t>
      </w:r>
      <w:proofErr w:type="spellStart"/>
      <w:r>
        <w:t>že</w:t>
      </w:r>
      <w:proofErr w:type="spellEnd"/>
      <w:r>
        <w:t xml:space="preserve"> </w:t>
      </w:r>
      <w:proofErr w:type="spellStart"/>
      <w:r>
        <w:t>tátovi</w:t>
      </w:r>
      <w:proofErr w:type="spellEnd"/>
      <w:r>
        <w:t xml:space="preserve"> se </w:t>
      </w:r>
      <w:proofErr w:type="spellStart"/>
      <w:r>
        <w:t>něco</w:t>
      </w:r>
      <w:proofErr w:type="spellEnd"/>
      <w:r>
        <w:t xml:space="preserve"> </w:t>
      </w:r>
      <w:proofErr w:type="spellStart"/>
      <w:r>
        <w:t>hrozného</w:t>
      </w:r>
      <w:proofErr w:type="spellEnd"/>
      <w:r>
        <w:t xml:space="preserve"> </w:t>
      </w:r>
      <w:proofErr w:type="spellStart"/>
      <w:r>
        <w:t>děje</w:t>
      </w:r>
      <w:proofErr w:type="spellEnd"/>
      <w:r>
        <w:t xml:space="preserve">, </w:t>
      </w:r>
      <w:proofErr w:type="spellStart"/>
      <w:r>
        <w:t>i</w:t>
      </w:r>
      <w:proofErr w:type="spellEnd"/>
      <w:r>
        <w:t xml:space="preserve"> </w:t>
      </w:r>
      <w:proofErr w:type="spellStart"/>
      <w:r>
        <w:t>když</w:t>
      </w:r>
      <w:proofErr w:type="spellEnd"/>
      <w:r>
        <w:t xml:space="preserve"> </w:t>
      </w:r>
      <w:proofErr w:type="spellStart"/>
      <w:r>
        <w:t>jsme</w:t>
      </w:r>
      <w:proofErr w:type="spellEnd"/>
      <w:r>
        <w:t xml:space="preserve"> se </w:t>
      </w:r>
      <w:proofErr w:type="spellStart"/>
      <w:r>
        <w:t>moc</w:t>
      </w:r>
      <w:proofErr w:type="spellEnd"/>
      <w:r>
        <w:t xml:space="preserve"> </w:t>
      </w:r>
      <w:proofErr w:type="spellStart"/>
      <w:r>
        <w:t>snažili</w:t>
      </w:r>
      <w:proofErr w:type="spellEnd"/>
      <w:r>
        <w:t xml:space="preserve">, aby </w:t>
      </w:r>
      <w:proofErr w:type="spellStart"/>
      <w:r>
        <w:t>nic</w:t>
      </w:r>
      <w:proofErr w:type="spellEnd"/>
      <w:r>
        <w:t xml:space="preserve"> </w:t>
      </w:r>
      <w:proofErr w:type="spellStart"/>
      <w:r>
        <w:t>nepoznala</w:t>
      </w:r>
      <w:proofErr w:type="spellEnd"/>
      <w:r>
        <w:t>.”</w:t>
      </w:r>
    </w:p>
    <w:p w:rsidR="00F8672D" w:rsidRDefault="00F8672D" w:rsidP="00F8672D">
      <w:pPr>
        <w:ind w:left="720"/>
        <w:jc w:val="both"/>
      </w:pPr>
      <w:r>
        <w:t>„</w:t>
      </w:r>
      <w:proofErr w:type="spellStart"/>
      <w:r>
        <w:t>Hned</w:t>
      </w:r>
      <w:proofErr w:type="spellEnd"/>
      <w:r>
        <w:t xml:space="preserve"> v </w:t>
      </w:r>
      <w:proofErr w:type="spellStart"/>
      <w:r>
        <w:t>pondělí</w:t>
      </w:r>
      <w:proofErr w:type="spellEnd"/>
      <w:r>
        <w:t xml:space="preserve"> Tomáš </w:t>
      </w:r>
      <w:proofErr w:type="spellStart"/>
      <w:r>
        <w:t>sedl</w:t>
      </w:r>
      <w:proofErr w:type="spellEnd"/>
      <w:r>
        <w:t xml:space="preserve"> do </w:t>
      </w:r>
      <w:proofErr w:type="spellStart"/>
      <w:r>
        <w:t>auta</w:t>
      </w:r>
      <w:proofErr w:type="spellEnd"/>
      <w:r>
        <w:t xml:space="preserve"> a </w:t>
      </w:r>
      <w:proofErr w:type="spellStart"/>
      <w:r>
        <w:t>jel</w:t>
      </w:r>
      <w:proofErr w:type="spellEnd"/>
      <w:r>
        <w:t xml:space="preserve"> do </w:t>
      </w:r>
      <w:proofErr w:type="spellStart"/>
      <w:r>
        <w:t>nemocnice</w:t>
      </w:r>
      <w:proofErr w:type="spellEnd"/>
      <w:r>
        <w:t xml:space="preserve"> </w:t>
      </w:r>
      <w:r w:rsidRPr="00BD7B22">
        <w:t>„</w:t>
      </w:r>
      <w:r>
        <w:t xml:space="preserve">C”. Tam mu </w:t>
      </w:r>
      <w:proofErr w:type="spellStart"/>
      <w:r>
        <w:t>sestra</w:t>
      </w:r>
      <w:proofErr w:type="spellEnd"/>
      <w:r>
        <w:t xml:space="preserve"> v </w:t>
      </w:r>
      <w:proofErr w:type="spellStart"/>
      <w:r>
        <w:t>kartotéce</w:t>
      </w:r>
      <w:proofErr w:type="spellEnd"/>
      <w:r>
        <w:t xml:space="preserve"> </w:t>
      </w:r>
      <w:proofErr w:type="spellStart"/>
      <w:r>
        <w:t>nabídla</w:t>
      </w:r>
      <w:proofErr w:type="spellEnd"/>
      <w:r>
        <w:t xml:space="preserve"> </w:t>
      </w:r>
      <w:proofErr w:type="spellStart"/>
      <w:r>
        <w:t>termín</w:t>
      </w:r>
      <w:proofErr w:type="spellEnd"/>
      <w:r>
        <w:t xml:space="preserve"> </w:t>
      </w:r>
      <w:proofErr w:type="spellStart"/>
      <w:r>
        <w:t>vyšetření</w:t>
      </w:r>
      <w:proofErr w:type="spellEnd"/>
      <w:r>
        <w:t xml:space="preserve"> za </w:t>
      </w:r>
      <w:proofErr w:type="spellStart"/>
      <w:r>
        <w:t>déle</w:t>
      </w:r>
      <w:proofErr w:type="spellEnd"/>
      <w:r>
        <w:t xml:space="preserve"> </w:t>
      </w:r>
      <w:proofErr w:type="spellStart"/>
      <w:r>
        <w:t>než</w:t>
      </w:r>
      <w:proofErr w:type="spellEnd"/>
      <w:r>
        <w:t xml:space="preserve"> </w:t>
      </w:r>
      <w:proofErr w:type="spellStart"/>
      <w:r>
        <w:t>měsíc</w:t>
      </w:r>
      <w:proofErr w:type="spellEnd"/>
      <w:r>
        <w:t xml:space="preserve">. </w:t>
      </w:r>
      <w:proofErr w:type="spellStart"/>
      <w:r>
        <w:t>Jel</w:t>
      </w:r>
      <w:proofErr w:type="spellEnd"/>
      <w:r>
        <w:t xml:space="preserve"> </w:t>
      </w:r>
      <w:proofErr w:type="spellStart"/>
      <w:r>
        <w:t>tedy</w:t>
      </w:r>
      <w:proofErr w:type="spellEnd"/>
      <w:r>
        <w:t xml:space="preserve"> do </w:t>
      </w:r>
      <w:proofErr w:type="spellStart"/>
      <w:r>
        <w:t>nemocnice</w:t>
      </w:r>
      <w:proofErr w:type="spellEnd"/>
      <w:r>
        <w:t xml:space="preserve"> </w:t>
      </w:r>
      <w:r w:rsidRPr="00BD7B22">
        <w:t>„</w:t>
      </w:r>
      <w:r>
        <w:t xml:space="preserve">D”, </w:t>
      </w:r>
      <w:proofErr w:type="spellStart"/>
      <w:r>
        <w:t>kde</w:t>
      </w:r>
      <w:proofErr w:type="spellEnd"/>
      <w:r>
        <w:t xml:space="preserve"> mu </w:t>
      </w:r>
      <w:proofErr w:type="spellStart"/>
      <w:r>
        <w:t>řekli</w:t>
      </w:r>
      <w:proofErr w:type="spellEnd"/>
      <w:r>
        <w:t xml:space="preserve">, </w:t>
      </w:r>
      <w:proofErr w:type="spellStart"/>
      <w:r>
        <w:t>že</w:t>
      </w:r>
      <w:proofErr w:type="spellEnd"/>
      <w:r>
        <w:t xml:space="preserve"> </w:t>
      </w:r>
      <w:proofErr w:type="spellStart"/>
      <w:r>
        <w:t>pacienty</w:t>
      </w:r>
      <w:proofErr w:type="spellEnd"/>
      <w:r>
        <w:t xml:space="preserve"> </w:t>
      </w:r>
      <w:proofErr w:type="spellStart"/>
      <w:r>
        <w:t>jeho</w:t>
      </w:r>
      <w:proofErr w:type="spellEnd"/>
      <w:r>
        <w:t xml:space="preserve"> </w:t>
      </w:r>
      <w:proofErr w:type="spellStart"/>
      <w:r>
        <w:t>typu</w:t>
      </w:r>
      <w:proofErr w:type="spellEnd"/>
      <w:r>
        <w:t xml:space="preserve"> </w:t>
      </w:r>
      <w:proofErr w:type="spellStart"/>
      <w:r>
        <w:t>neberou</w:t>
      </w:r>
      <w:proofErr w:type="spellEnd"/>
      <w:r>
        <w:t xml:space="preserve">. V </w:t>
      </w:r>
      <w:proofErr w:type="spellStart"/>
      <w:r>
        <w:t>nemocnici</w:t>
      </w:r>
      <w:proofErr w:type="spellEnd"/>
      <w:r>
        <w:t xml:space="preserve"> </w:t>
      </w:r>
      <w:r w:rsidRPr="00BD7B22">
        <w:t>„</w:t>
      </w:r>
      <w:r>
        <w:t xml:space="preserve">E” mu </w:t>
      </w:r>
      <w:proofErr w:type="spellStart"/>
      <w:r>
        <w:t>sestra</w:t>
      </w:r>
      <w:proofErr w:type="spellEnd"/>
      <w:r>
        <w:t xml:space="preserve"> </w:t>
      </w:r>
      <w:proofErr w:type="spellStart"/>
      <w:r>
        <w:t>na</w:t>
      </w:r>
      <w:proofErr w:type="spellEnd"/>
      <w:r>
        <w:t xml:space="preserve"> </w:t>
      </w:r>
      <w:proofErr w:type="spellStart"/>
      <w:r>
        <w:t>ambulanci</w:t>
      </w:r>
      <w:proofErr w:type="spellEnd"/>
      <w:r>
        <w:t xml:space="preserve"> </w:t>
      </w:r>
      <w:proofErr w:type="spellStart"/>
      <w:r>
        <w:t>řekla</w:t>
      </w:r>
      <w:proofErr w:type="spellEnd"/>
      <w:r>
        <w:t xml:space="preserve">, </w:t>
      </w:r>
      <w:proofErr w:type="spellStart"/>
      <w:r>
        <w:t>že</w:t>
      </w:r>
      <w:proofErr w:type="spellEnd"/>
      <w:r>
        <w:t xml:space="preserve"> </w:t>
      </w:r>
      <w:proofErr w:type="spellStart"/>
      <w:r>
        <w:t>když</w:t>
      </w:r>
      <w:proofErr w:type="spellEnd"/>
      <w:r>
        <w:t xml:space="preserve"> </w:t>
      </w:r>
      <w:proofErr w:type="spellStart"/>
      <w:r>
        <w:t>kašle</w:t>
      </w:r>
      <w:proofErr w:type="spellEnd"/>
      <w:r>
        <w:t xml:space="preserve">, </w:t>
      </w:r>
      <w:proofErr w:type="spellStart"/>
      <w:r>
        <w:t>nemá</w:t>
      </w:r>
      <w:proofErr w:type="spellEnd"/>
      <w:r>
        <w:t xml:space="preserve"> </w:t>
      </w:r>
      <w:proofErr w:type="spellStart"/>
      <w:r>
        <w:t>chodit</w:t>
      </w:r>
      <w:proofErr w:type="spellEnd"/>
      <w:r>
        <w:t xml:space="preserve"> </w:t>
      </w:r>
      <w:proofErr w:type="spellStart"/>
      <w:r>
        <w:t>na</w:t>
      </w:r>
      <w:proofErr w:type="spellEnd"/>
      <w:r>
        <w:t xml:space="preserve"> </w:t>
      </w:r>
      <w:proofErr w:type="spellStart"/>
      <w:r>
        <w:t>onkologii</w:t>
      </w:r>
      <w:proofErr w:type="spellEnd"/>
      <w:r>
        <w:t xml:space="preserve"> a </w:t>
      </w:r>
      <w:proofErr w:type="spellStart"/>
      <w:r>
        <w:t>poslala</w:t>
      </w:r>
      <w:proofErr w:type="spellEnd"/>
      <w:r>
        <w:t xml:space="preserve"> ho </w:t>
      </w:r>
      <w:proofErr w:type="spellStart"/>
      <w:r>
        <w:t>na</w:t>
      </w:r>
      <w:proofErr w:type="spellEnd"/>
      <w:r>
        <w:t xml:space="preserve"> </w:t>
      </w:r>
      <w:proofErr w:type="spellStart"/>
      <w:r>
        <w:t>plicní</w:t>
      </w:r>
      <w:proofErr w:type="spellEnd"/>
      <w:r>
        <w:t xml:space="preserve"> </w:t>
      </w:r>
      <w:proofErr w:type="spellStart"/>
      <w:r>
        <w:t>ambulanci</w:t>
      </w:r>
      <w:proofErr w:type="spellEnd"/>
      <w:r>
        <w:t xml:space="preserve"> </w:t>
      </w:r>
      <w:proofErr w:type="spellStart"/>
      <w:r>
        <w:t>na</w:t>
      </w:r>
      <w:proofErr w:type="spellEnd"/>
      <w:r>
        <w:t xml:space="preserve"> </w:t>
      </w:r>
      <w:proofErr w:type="spellStart"/>
      <w:r>
        <w:t>poliklinice</w:t>
      </w:r>
      <w:proofErr w:type="spellEnd"/>
      <w:r>
        <w:t xml:space="preserve"> </w:t>
      </w:r>
      <w:r w:rsidRPr="00BD7B22">
        <w:t>„</w:t>
      </w:r>
      <w:r>
        <w:t xml:space="preserve">F”, </w:t>
      </w:r>
      <w:proofErr w:type="spellStart"/>
      <w:r>
        <w:t>že</w:t>
      </w:r>
      <w:proofErr w:type="spellEnd"/>
      <w:r>
        <w:t xml:space="preserve"> </w:t>
      </w:r>
      <w:proofErr w:type="spellStart"/>
      <w:r>
        <w:t>si</w:t>
      </w:r>
      <w:proofErr w:type="spellEnd"/>
      <w:r>
        <w:t xml:space="preserve"> </w:t>
      </w:r>
      <w:proofErr w:type="spellStart"/>
      <w:r>
        <w:t>má</w:t>
      </w:r>
      <w:proofErr w:type="spellEnd"/>
      <w:r>
        <w:t xml:space="preserve"> </w:t>
      </w:r>
      <w:proofErr w:type="spellStart"/>
      <w:r>
        <w:t>domluvit</w:t>
      </w:r>
      <w:proofErr w:type="spellEnd"/>
      <w:r>
        <w:t xml:space="preserve"> </w:t>
      </w:r>
      <w:proofErr w:type="spellStart"/>
      <w:r>
        <w:t>bronchoskopii</w:t>
      </w:r>
      <w:proofErr w:type="spellEnd"/>
      <w:r>
        <w:t xml:space="preserve">. To </w:t>
      </w:r>
      <w:proofErr w:type="spellStart"/>
      <w:r>
        <w:t>už</w:t>
      </w:r>
      <w:proofErr w:type="spellEnd"/>
      <w:r>
        <w:t xml:space="preserve"> </w:t>
      </w:r>
      <w:proofErr w:type="spellStart"/>
      <w:r>
        <w:t>byl</w:t>
      </w:r>
      <w:proofErr w:type="spellEnd"/>
      <w:r>
        <w:t xml:space="preserve"> </w:t>
      </w:r>
      <w:proofErr w:type="spellStart"/>
      <w:r>
        <w:t>večer</w:t>
      </w:r>
      <w:proofErr w:type="spellEnd"/>
      <w:r>
        <w:t xml:space="preserve">, </w:t>
      </w:r>
      <w:proofErr w:type="spellStart"/>
      <w:r>
        <w:t>tak</w:t>
      </w:r>
      <w:proofErr w:type="spellEnd"/>
      <w:r>
        <w:t xml:space="preserve"> </w:t>
      </w:r>
      <w:proofErr w:type="spellStart"/>
      <w:r>
        <w:t>jel</w:t>
      </w:r>
      <w:proofErr w:type="spellEnd"/>
      <w:r>
        <w:t xml:space="preserve"> </w:t>
      </w:r>
      <w:proofErr w:type="spellStart"/>
      <w:r>
        <w:t>domů</w:t>
      </w:r>
      <w:proofErr w:type="spellEnd"/>
      <w:r>
        <w:t xml:space="preserve">. </w:t>
      </w:r>
      <w:proofErr w:type="spellStart"/>
      <w:r>
        <w:t>Seděli</w:t>
      </w:r>
      <w:proofErr w:type="spellEnd"/>
      <w:r>
        <w:t xml:space="preserve"> </w:t>
      </w:r>
      <w:proofErr w:type="spellStart"/>
      <w:r>
        <w:t>jsme</w:t>
      </w:r>
      <w:proofErr w:type="spellEnd"/>
      <w:r>
        <w:t xml:space="preserve"> s </w:t>
      </w:r>
      <w:proofErr w:type="spellStart"/>
      <w:r>
        <w:t>tím</w:t>
      </w:r>
      <w:proofErr w:type="spellEnd"/>
      <w:r>
        <w:t xml:space="preserve"> </w:t>
      </w:r>
      <w:proofErr w:type="spellStart"/>
      <w:r>
        <w:t>papírem</w:t>
      </w:r>
      <w:proofErr w:type="spellEnd"/>
      <w:r>
        <w:t xml:space="preserve"> v </w:t>
      </w:r>
      <w:proofErr w:type="spellStart"/>
      <w:r>
        <w:t>noci</w:t>
      </w:r>
      <w:proofErr w:type="spellEnd"/>
      <w:r>
        <w:t xml:space="preserve"> </w:t>
      </w:r>
      <w:proofErr w:type="spellStart"/>
      <w:r>
        <w:t>doma</w:t>
      </w:r>
      <w:proofErr w:type="spellEnd"/>
      <w:r>
        <w:t xml:space="preserve">, </w:t>
      </w:r>
      <w:proofErr w:type="spellStart"/>
      <w:r>
        <w:t>nikde</w:t>
      </w:r>
      <w:proofErr w:type="spellEnd"/>
      <w:r>
        <w:t xml:space="preserve"> ho </w:t>
      </w:r>
      <w:proofErr w:type="spellStart"/>
      <w:r>
        <w:t>nechtěli</w:t>
      </w:r>
      <w:proofErr w:type="spellEnd"/>
      <w:r>
        <w:t>.”</w:t>
      </w:r>
    </w:p>
    <w:p w:rsidR="00F8672D" w:rsidRDefault="00F8672D" w:rsidP="00F8672D">
      <w:pPr>
        <w:ind w:left="720"/>
        <w:jc w:val="both"/>
      </w:pPr>
      <w:r>
        <w:t>„</w:t>
      </w:r>
      <w:proofErr w:type="spellStart"/>
      <w:r>
        <w:t>Druhý</w:t>
      </w:r>
      <w:proofErr w:type="spellEnd"/>
      <w:r>
        <w:t xml:space="preserve"> den </w:t>
      </w:r>
      <w:proofErr w:type="spellStart"/>
      <w:r>
        <w:t>jsem</w:t>
      </w:r>
      <w:proofErr w:type="spellEnd"/>
      <w:r>
        <w:t xml:space="preserve"> </w:t>
      </w:r>
      <w:proofErr w:type="spellStart"/>
      <w:r>
        <w:t>přes</w:t>
      </w:r>
      <w:proofErr w:type="spellEnd"/>
      <w:r>
        <w:t xml:space="preserve"> </w:t>
      </w:r>
      <w:proofErr w:type="spellStart"/>
      <w:r>
        <w:t>známé</w:t>
      </w:r>
      <w:proofErr w:type="spellEnd"/>
      <w:r>
        <w:t xml:space="preserve"> </w:t>
      </w:r>
      <w:proofErr w:type="spellStart"/>
      <w:r>
        <w:t>sehnala</w:t>
      </w:r>
      <w:proofErr w:type="spellEnd"/>
      <w:r>
        <w:t xml:space="preserve"> </w:t>
      </w:r>
      <w:proofErr w:type="spellStart"/>
      <w:r>
        <w:t>číslo</w:t>
      </w:r>
      <w:proofErr w:type="spellEnd"/>
      <w:r>
        <w:t xml:space="preserve"> </w:t>
      </w:r>
      <w:proofErr w:type="spellStart"/>
      <w:r>
        <w:t>na</w:t>
      </w:r>
      <w:proofErr w:type="spellEnd"/>
      <w:r>
        <w:t xml:space="preserve"> </w:t>
      </w:r>
      <w:proofErr w:type="spellStart"/>
      <w:r>
        <w:t>někoho</w:t>
      </w:r>
      <w:proofErr w:type="spellEnd"/>
      <w:r>
        <w:t xml:space="preserve"> v </w:t>
      </w:r>
      <w:proofErr w:type="spellStart"/>
      <w:r>
        <w:t>nemocnici</w:t>
      </w:r>
      <w:proofErr w:type="spellEnd"/>
      <w:r>
        <w:t xml:space="preserve"> </w:t>
      </w:r>
      <w:r w:rsidRPr="00BD7B22">
        <w:t>„</w:t>
      </w:r>
      <w:r>
        <w:t xml:space="preserve">A”, </w:t>
      </w:r>
      <w:proofErr w:type="spellStart"/>
      <w:r>
        <w:t>kdo</w:t>
      </w:r>
      <w:proofErr w:type="spellEnd"/>
      <w:r>
        <w:t xml:space="preserve"> </w:t>
      </w:r>
      <w:proofErr w:type="spellStart"/>
      <w:r>
        <w:t>Tomášovi</w:t>
      </w:r>
      <w:proofErr w:type="spellEnd"/>
      <w:r>
        <w:t xml:space="preserve"> u </w:t>
      </w:r>
      <w:proofErr w:type="spellStart"/>
      <w:r>
        <w:t>své</w:t>
      </w:r>
      <w:proofErr w:type="spellEnd"/>
      <w:r>
        <w:t xml:space="preserve"> </w:t>
      </w:r>
      <w:proofErr w:type="spellStart"/>
      <w:r>
        <w:t>známé</w:t>
      </w:r>
      <w:proofErr w:type="spellEnd"/>
      <w:r>
        <w:t xml:space="preserve">, </w:t>
      </w:r>
      <w:proofErr w:type="spellStart"/>
      <w:r>
        <w:t>primářky</w:t>
      </w:r>
      <w:proofErr w:type="spellEnd"/>
      <w:r>
        <w:t xml:space="preserve"> v </w:t>
      </w:r>
      <w:proofErr w:type="spellStart"/>
      <w:r>
        <w:t>nemocnici</w:t>
      </w:r>
      <w:proofErr w:type="spellEnd"/>
      <w:r>
        <w:t xml:space="preserve"> </w:t>
      </w:r>
      <w:r w:rsidRPr="00BD7B22">
        <w:t>„</w:t>
      </w:r>
      <w:r>
        <w:t xml:space="preserve">G”, </w:t>
      </w:r>
      <w:proofErr w:type="spellStart"/>
      <w:r>
        <w:t>domluvil</w:t>
      </w:r>
      <w:proofErr w:type="spellEnd"/>
      <w:r>
        <w:t xml:space="preserve"> </w:t>
      </w:r>
      <w:proofErr w:type="spellStart"/>
      <w:r>
        <w:t>návštěvu</w:t>
      </w:r>
      <w:proofErr w:type="spellEnd"/>
      <w:r>
        <w:t xml:space="preserve"> </w:t>
      </w:r>
      <w:proofErr w:type="spellStart"/>
      <w:r>
        <w:t>na</w:t>
      </w:r>
      <w:proofErr w:type="spellEnd"/>
      <w:r>
        <w:t xml:space="preserve"> </w:t>
      </w:r>
      <w:proofErr w:type="spellStart"/>
      <w:r>
        <w:t>druhý</w:t>
      </w:r>
      <w:proofErr w:type="spellEnd"/>
      <w:r>
        <w:t xml:space="preserve"> den. Ta mu </w:t>
      </w:r>
      <w:proofErr w:type="spellStart"/>
      <w:r>
        <w:t>napsala</w:t>
      </w:r>
      <w:proofErr w:type="spellEnd"/>
      <w:r>
        <w:t xml:space="preserve"> </w:t>
      </w:r>
      <w:proofErr w:type="spellStart"/>
      <w:r>
        <w:t>baterii</w:t>
      </w:r>
      <w:proofErr w:type="spellEnd"/>
      <w:r>
        <w:t xml:space="preserve"> </w:t>
      </w:r>
      <w:proofErr w:type="spellStart"/>
      <w:r>
        <w:t>vyšetření</w:t>
      </w:r>
      <w:proofErr w:type="spellEnd"/>
      <w:r>
        <w:t xml:space="preserve">: </w:t>
      </w:r>
      <w:proofErr w:type="spellStart"/>
      <w:r>
        <w:t>na</w:t>
      </w:r>
      <w:proofErr w:type="spellEnd"/>
      <w:r>
        <w:t xml:space="preserve"> CT a </w:t>
      </w:r>
      <w:proofErr w:type="spellStart"/>
      <w:r>
        <w:t>bronchoskopii</w:t>
      </w:r>
      <w:proofErr w:type="spellEnd"/>
      <w:r>
        <w:t xml:space="preserve"> ho </w:t>
      </w:r>
      <w:proofErr w:type="spellStart"/>
      <w:r>
        <w:t>poslala</w:t>
      </w:r>
      <w:proofErr w:type="spellEnd"/>
      <w:r>
        <w:t xml:space="preserve"> do </w:t>
      </w:r>
      <w:proofErr w:type="spellStart"/>
      <w:r>
        <w:t>nemocnice</w:t>
      </w:r>
      <w:proofErr w:type="spellEnd"/>
      <w:r>
        <w:t xml:space="preserve"> </w:t>
      </w:r>
      <w:r w:rsidRPr="00BD7B22">
        <w:t>„</w:t>
      </w:r>
      <w:r>
        <w:t xml:space="preserve">H”, </w:t>
      </w:r>
      <w:proofErr w:type="spellStart"/>
      <w:r>
        <w:t>pak</w:t>
      </w:r>
      <w:proofErr w:type="spellEnd"/>
      <w:r>
        <w:t xml:space="preserve"> </w:t>
      </w:r>
      <w:proofErr w:type="spellStart"/>
      <w:r>
        <w:t>na</w:t>
      </w:r>
      <w:proofErr w:type="spellEnd"/>
      <w:r>
        <w:t xml:space="preserve"> pet-CT do </w:t>
      </w:r>
      <w:proofErr w:type="spellStart"/>
      <w:r>
        <w:t>nemocnice</w:t>
      </w:r>
      <w:proofErr w:type="spellEnd"/>
      <w:r>
        <w:t xml:space="preserve"> </w:t>
      </w:r>
      <w:r w:rsidRPr="00BD7B22">
        <w:t>„</w:t>
      </w:r>
      <w:r>
        <w:t xml:space="preserve">I”, v </w:t>
      </w:r>
      <w:proofErr w:type="spellStart"/>
      <w:r>
        <w:t>nemocnici</w:t>
      </w:r>
      <w:proofErr w:type="spellEnd"/>
      <w:r>
        <w:t xml:space="preserve"> </w:t>
      </w:r>
      <w:r w:rsidRPr="00BD7B22">
        <w:t>„</w:t>
      </w:r>
      <w:r>
        <w:t xml:space="preserve">J” mu </w:t>
      </w:r>
      <w:proofErr w:type="spellStart"/>
      <w:r>
        <w:t>voperovali</w:t>
      </w:r>
      <w:proofErr w:type="spellEnd"/>
      <w:r>
        <w:t xml:space="preserve"> </w:t>
      </w:r>
      <w:proofErr w:type="spellStart"/>
      <w:r>
        <w:t>pevný</w:t>
      </w:r>
      <w:proofErr w:type="spellEnd"/>
      <w:r>
        <w:t xml:space="preserve"> </w:t>
      </w:r>
      <w:proofErr w:type="spellStart"/>
      <w:r>
        <w:t>vstup</w:t>
      </w:r>
      <w:proofErr w:type="spellEnd"/>
      <w:r>
        <w:t xml:space="preserve"> do </w:t>
      </w:r>
      <w:proofErr w:type="spellStart"/>
      <w:r>
        <w:t>žil</w:t>
      </w:r>
      <w:proofErr w:type="spellEnd"/>
      <w:r>
        <w:t xml:space="preserve">, se </w:t>
      </w:r>
      <w:proofErr w:type="spellStart"/>
      <w:r>
        <w:t>kterým</w:t>
      </w:r>
      <w:proofErr w:type="spellEnd"/>
      <w:r>
        <w:t xml:space="preserve"> ale </w:t>
      </w:r>
      <w:proofErr w:type="spellStart"/>
      <w:r>
        <w:t>zase</w:t>
      </w:r>
      <w:proofErr w:type="spellEnd"/>
      <w:r>
        <w:t xml:space="preserve"> </w:t>
      </w:r>
      <w:proofErr w:type="spellStart"/>
      <w:r>
        <w:t>nebylo</w:t>
      </w:r>
      <w:proofErr w:type="spellEnd"/>
      <w:r>
        <w:t xml:space="preserve"> </w:t>
      </w:r>
      <w:proofErr w:type="spellStart"/>
      <w:r>
        <w:t>kompatibilní</w:t>
      </w:r>
      <w:proofErr w:type="spellEnd"/>
      <w:r>
        <w:t xml:space="preserve"> </w:t>
      </w:r>
      <w:proofErr w:type="spellStart"/>
      <w:r>
        <w:t>vybavení</w:t>
      </w:r>
      <w:proofErr w:type="spellEnd"/>
      <w:r>
        <w:t xml:space="preserve">, </w:t>
      </w:r>
      <w:proofErr w:type="spellStart"/>
      <w:r>
        <w:t>které</w:t>
      </w:r>
      <w:proofErr w:type="spellEnd"/>
      <w:r>
        <w:t xml:space="preserve"> </w:t>
      </w:r>
      <w:proofErr w:type="spellStart"/>
      <w:r>
        <w:t>měli</w:t>
      </w:r>
      <w:proofErr w:type="spellEnd"/>
      <w:r>
        <w:t xml:space="preserve"> v </w:t>
      </w:r>
      <w:proofErr w:type="spellStart"/>
      <w:r>
        <w:t>nemocnici</w:t>
      </w:r>
      <w:proofErr w:type="spellEnd"/>
      <w:r>
        <w:t xml:space="preserve"> </w:t>
      </w:r>
      <w:r w:rsidRPr="00BD7B22">
        <w:t>„</w:t>
      </w:r>
      <w:r>
        <w:t xml:space="preserve">I”. </w:t>
      </w:r>
      <w:proofErr w:type="spellStart"/>
      <w:r>
        <w:t>Začátkem</w:t>
      </w:r>
      <w:proofErr w:type="spellEnd"/>
      <w:r>
        <w:t xml:space="preserve"> </w:t>
      </w:r>
      <w:proofErr w:type="spellStart"/>
      <w:r>
        <w:t>června</w:t>
      </w:r>
      <w:proofErr w:type="spellEnd"/>
      <w:r>
        <w:t xml:space="preserve"> 2018 </w:t>
      </w:r>
      <w:proofErr w:type="spellStart"/>
      <w:r>
        <w:t>šel</w:t>
      </w:r>
      <w:proofErr w:type="spellEnd"/>
      <w:r>
        <w:t xml:space="preserve"> </w:t>
      </w:r>
      <w:proofErr w:type="spellStart"/>
      <w:r>
        <w:t>na</w:t>
      </w:r>
      <w:proofErr w:type="spellEnd"/>
      <w:r>
        <w:t xml:space="preserve"> </w:t>
      </w:r>
      <w:proofErr w:type="spellStart"/>
      <w:r>
        <w:t>bronchoskopii</w:t>
      </w:r>
      <w:proofErr w:type="spellEnd"/>
      <w:r>
        <w:t xml:space="preserve"> do </w:t>
      </w:r>
      <w:proofErr w:type="spellStart"/>
      <w:r>
        <w:t>nemocnice</w:t>
      </w:r>
      <w:proofErr w:type="spellEnd"/>
      <w:r>
        <w:t xml:space="preserve"> </w:t>
      </w:r>
      <w:r w:rsidRPr="00BD7B22">
        <w:t>„</w:t>
      </w:r>
      <w:r>
        <w:t xml:space="preserve">H”. </w:t>
      </w:r>
      <w:proofErr w:type="spellStart"/>
      <w:r>
        <w:t>Lékařka</w:t>
      </w:r>
      <w:proofErr w:type="spellEnd"/>
      <w:r>
        <w:t xml:space="preserve"> v </w:t>
      </w:r>
      <w:proofErr w:type="spellStart"/>
      <w:r>
        <w:t>nemocnici</w:t>
      </w:r>
      <w:proofErr w:type="spellEnd"/>
      <w:r>
        <w:t xml:space="preserve"> </w:t>
      </w:r>
      <w:r w:rsidRPr="00BD7B22">
        <w:t>„</w:t>
      </w:r>
      <w:r>
        <w:t xml:space="preserve">G” </w:t>
      </w:r>
      <w:proofErr w:type="spellStart"/>
      <w:r>
        <w:t>poté</w:t>
      </w:r>
      <w:proofErr w:type="spellEnd"/>
      <w:r>
        <w:t xml:space="preserve"> </w:t>
      </w:r>
      <w:proofErr w:type="spellStart"/>
      <w:r>
        <w:t>Tomášovi</w:t>
      </w:r>
      <w:proofErr w:type="spellEnd"/>
      <w:r>
        <w:t xml:space="preserve"> </w:t>
      </w:r>
      <w:proofErr w:type="spellStart"/>
      <w:r>
        <w:t>řekla</w:t>
      </w:r>
      <w:proofErr w:type="spellEnd"/>
      <w:r>
        <w:t xml:space="preserve">, </w:t>
      </w:r>
      <w:proofErr w:type="spellStart"/>
      <w:r>
        <w:t>že</w:t>
      </w:r>
      <w:proofErr w:type="spellEnd"/>
      <w:r>
        <w:t xml:space="preserve"> </w:t>
      </w:r>
      <w:proofErr w:type="spellStart"/>
      <w:r>
        <w:t>stav</w:t>
      </w:r>
      <w:proofErr w:type="spellEnd"/>
      <w:r>
        <w:t xml:space="preserve"> je </w:t>
      </w:r>
      <w:proofErr w:type="spellStart"/>
      <w:r>
        <w:t>závažný</w:t>
      </w:r>
      <w:proofErr w:type="spellEnd"/>
      <w:r>
        <w:t xml:space="preserve">, ale </w:t>
      </w:r>
      <w:proofErr w:type="spellStart"/>
      <w:r>
        <w:t>zařídila</w:t>
      </w:r>
      <w:proofErr w:type="spellEnd"/>
      <w:r>
        <w:t xml:space="preserve"> mu po </w:t>
      </w:r>
      <w:proofErr w:type="spellStart"/>
      <w:r>
        <w:t>telefonu</w:t>
      </w:r>
      <w:proofErr w:type="spellEnd"/>
      <w:r>
        <w:t xml:space="preserve"> u </w:t>
      </w:r>
      <w:proofErr w:type="spellStart"/>
      <w:r>
        <w:t>primáře</w:t>
      </w:r>
      <w:proofErr w:type="spellEnd"/>
      <w:r>
        <w:t xml:space="preserve"> </w:t>
      </w:r>
      <w:proofErr w:type="spellStart"/>
      <w:r>
        <w:t>onkologie</w:t>
      </w:r>
      <w:proofErr w:type="spellEnd"/>
      <w:r>
        <w:t xml:space="preserve"> v </w:t>
      </w:r>
      <w:proofErr w:type="spellStart"/>
      <w:r>
        <w:t>nemocnici</w:t>
      </w:r>
      <w:proofErr w:type="spellEnd"/>
      <w:r>
        <w:t xml:space="preserve"> </w:t>
      </w:r>
      <w:r w:rsidRPr="00BD7B22">
        <w:t>„</w:t>
      </w:r>
      <w:r>
        <w:t xml:space="preserve">K” </w:t>
      </w:r>
      <w:proofErr w:type="spellStart"/>
      <w:r>
        <w:t>biologickou</w:t>
      </w:r>
      <w:proofErr w:type="spellEnd"/>
      <w:r>
        <w:t xml:space="preserve"> </w:t>
      </w:r>
      <w:proofErr w:type="spellStart"/>
      <w:r>
        <w:t>léčbu</w:t>
      </w:r>
      <w:proofErr w:type="spellEnd"/>
      <w:r>
        <w:t xml:space="preserve">, </w:t>
      </w:r>
      <w:proofErr w:type="spellStart"/>
      <w:r>
        <w:t>nesmírně</w:t>
      </w:r>
      <w:proofErr w:type="spellEnd"/>
      <w:r>
        <w:t xml:space="preserve"> </w:t>
      </w:r>
      <w:proofErr w:type="spellStart"/>
      <w:r>
        <w:t>drahou</w:t>
      </w:r>
      <w:proofErr w:type="spellEnd"/>
      <w:r>
        <w:t xml:space="preserve"> a </w:t>
      </w:r>
      <w:proofErr w:type="spellStart"/>
      <w:r>
        <w:t>účinnou</w:t>
      </w:r>
      <w:proofErr w:type="spellEnd"/>
      <w:r>
        <w:t xml:space="preserve">, </w:t>
      </w:r>
      <w:proofErr w:type="spellStart"/>
      <w:r>
        <w:t>takže</w:t>
      </w:r>
      <w:proofErr w:type="spellEnd"/>
      <w:r>
        <w:t xml:space="preserve"> se </w:t>
      </w:r>
      <w:proofErr w:type="spellStart"/>
      <w:r>
        <w:t>nám</w:t>
      </w:r>
      <w:proofErr w:type="spellEnd"/>
      <w:r>
        <w:t xml:space="preserve"> </w:t>
      </w:r>
      <w:proofErr w:type="spellStart"/>
      <w:r>
        <w:t>zase</w:t>
      </w:r>
      <w:proofErr w:type="spellEnd"/>
      <w:r>
        <w:t xml:space="preserve"> </w:t>
      </w:r>
      <w:proofErr w:type="spellStart"/>
      <w:r>
        <w:t>trochu</w:t>
      </w:r>
      <w:proofErr w:type="spellEnd"/>
      <w:r>
        <w:t xml:space="preserve"> </w:t>
      </w:r>
      <w:proofErr w:type="spellStart"/>
      <w:r>
        <w:t>ulevilo</w:t>
      </w:r>
      <w:proofErr w:type="spellEnd"/>
      <w:r>
        <w:t xml:space="preserve">, </w:t>
      </w:r>
      <w:proofErr w:type="spellStart"/>
      <w:r>
        <w:t>že</w:t>
      </w:r>
      <w:proofErr w:type="spellEnd"/>
      <w:r>
        <w:t xml:space="preserve"> </w:t>
      </w:r>
      <w:proofErr w:type="spellStart"/>
      <w:r>
        <w:t>už</w:t>
      </w:r>
      <w:proofErr w:type="spellEnd"/>
      <w:r>
        <w:t xml:space="preserve"> je </w:t>
      </w:r>
      <w:proofErr w:type="spellStart"/>
      <w:r>
        <w:t>léčba</w:t>
      </w:r>
      <w:proofErr w:type="spellEnd"/>
      <w:r>
        <w:t xml:space="preserve"> </w:t>
      </w:r>
      <w:proofErr w:type="spellStart"/>
      <w:r>
        <w:t>na</w:t>
      </w:r>
      <w:proofErr w:type="spellEnd"/>
      <w:r>
        <w:t xml:space="preserve"> </w:t>
      </w:r>
      <w:proofErr w:type="spellStart"/>
      <w:r>
        <w:t>správné</w:t>
      </w:r>
      <w:proofErr w:type="spellEnd"/>
      <w:r>
        <w:t xml:space="preserve"> </w:t>
      </w:r>
      <w:proofErr w:type="spellStart"/>
      <w:r>
        <w:t>cestě</w:t>
      </w:r>
      <w:proofErr w:type="spellEnd"/>
      <w:r>
        <w:t xml:space="preserve">. Ten </w:t>
      </w:r>
      <w:proofErr w:type="spellStart"/>
      <w:r>
        <w:t>primář</w:t>
      </w:r>
      <w:proofErr w:type="spellEnd"/>
      <w:r>
        <w:t xml:space="preserve"> mu </w:t>
      </w:r>
      <w:proofErr w:type="spellStart"/>
      <w:r>
        <w:t>řekl</w:t>
      </w:r>
      <w:proofErr w:type="spellEnd"/>
      <w:r>
        <w:t xml:space="preserve">, </w:t>
      </w:r>
      <w:proofErr w:type="spellStart"/>
      <w:r>
        <w:t>že</w:t>
      </w:r>
      <w:proofErr w:type="spellEnd"/>
      <w:r>
        <w:t xml:space="preserve"> </w:t>
      </w:r>
      <w:proofErr w:type="spellStart"/>
      <w:r>
        <w:t>nádor</w:t>
      </w:r>
      <w:proofErr w:type="spellEnd"/>
      <w:r>
        <w:t xml:space="preserve"> </w:t>
      </w:r>
      <w:proofErr w:type="spellStart"/>
      <w:r>
        <w:t>jako</w:t>
      </w:r>
      <w:proofErr w:type="spellEnd"/>
      <w:r>
        <w:t xml:space="preserve"> </w:t>
      </w:r>
      <w:proofErr w:type="spellStart"/>
      <w:r>
        <w:t>takový</w:t>
      </w:r>
      <w:proofErr w:type="spellEnd"/>
      <w:r>
        <w:t xml:space="preserve"> </w:t>
      </w:r>
      <w:proofErr w:type="spellStart"/>
      <w:r>
        <w:t>už</w:t>
      </w:r>
      <w:proofErr w:type="spellEnd"/>
      <w:r>
        <w:t xml:space="preserve"> </w:t>
      </w:r>
      <w:proofErr w:type="spellStart"/>
      <w:r>
        <w:t>není</w:t>
      </w:r>
      <w:proofErr w:type="spellEnd"/>
      <w:r>
        <w:t xml:space="preserve"> </w:t>
      </w:r>
      <w:proofErr w:type="spellStart"/>
      <w:r>
        <w:t>zcela</w:t>
      </w:r>
      <w:proofErr w:type="spellEnd"/>
      <w:r>
        <w:t xml:space="preserve"> </w:t>
      </w:r>
      <w:proofErr w:type="spellStart"/>
      <w:r>
        <w:t>léčitelný</w:t>
      </w:r>
      <w:proofErr w:type="spellEnd"/>
      <w:r>
        <w:t xml:space="preserve">. Tomáš se </w:t>
      </w:r>
      <w:proofErr w:type="spellStart"/>
      <w:r>
        <w:t>ptal</w:t>
      </w:r>
      <w:proofErr w:type="spellEnd"/>
      <w:r>
        <w:t xml:space="preserve">, </w:t>
      </w:r>
      <w:proofErr w:type="spellStart"/>
      <w:r>
        <w:t>kolik</w:t>
      </w:r>
      <w:proofErr w:type="spellEnd"/>
      <w:r>
        <w:t xml:space="preserve"> </w:t>
      </w:r>
      <w:proofErr w:type="spellStart"/>
      <w:r>
        <w:t>má</w:t>
      </w:r>
      <w:proofErr w:type="spellEnd"/>
      <w:r>
        <w:t xml:space="preserve"> </w:t>
      </w:r>
      <w:proofErr w:type="spellStart"/>
      <w:r>
        <w:t>času</w:t>
      </w:r>
      <w:proofErr w:type="spellEnd"/>
      <w:r>
        <w:t xml:space="preserve"> a </w:t>
      </w:r>
      <w:proofErr w:type="spellStart"/>
      <w:r>
        <w:t>dozvěděl</w:t>
      </w:r>
      <w:proofErr w:type="spellEnd"/>
      <w:r>
        <w:t xml:space="preserve"> se, </w:t>
      </w:r>
      <w:proofErr w:type="spellStart"/>
      <w:r>
        <w:t>že</w:t>
      </w:r>
      <w:proofErr w:type="spellEnd"/>
      <w:r>
        <w:t xml:space="preserve"> s </w:t>
      </w:r>
      <w:proofErr w:type="spellStart"/>
      <w:r>
        <w:t>tím</w:t>
      </w:r>
      <w:proofErr w:type="spellEnd"/>
      <w:r>
        <w:t xml:space="preserve"> </w:t>
      </w:r>
      <w:proofErr w:type="spellStart"/>
      <w:r>
        <w:t>lidi</w:t>
      </w:r>
      <w:proofErr w:type="spellEnd"/>
      <w:r>
        <w:t xml:space="preserve"> </w:t>
      </w:r>
      <w:proofErr w:type="spellStart"/>
      <w:r>
        <w:t>žijí</w:t>
      </w:r>
      <w:proofErr w:type="spellEnd"/>
      <w:r>
        <w:t xml:space="preserve"> </w:t>
      </w:r>
      <w:proofErr w:type="spellStart"/>
      <w:r>
        <w:t>i</w:t>
      </w:r>
      <w:proofErr w:type="spellEnd"/>
      <w:r>
        <w:t xml:space="preserve"> </w:t>
      </w:r>
      <w:proofErr w:type="spellStart"/>
      <w:r>
        <w:t>dlouhé</w:t>
      </w:r>
      <w:proofErr w:type="spellEnd"/>
      <w:r>
        <w:t xml:space="preserve"> </w:t>
      </w:r>
      <w:proofErr w:type="spellStart"/>
      <w:r>
        <w:t>roky</w:t>
      </w:r>
      <w:proofErr w:type="spellEnd"/>
      <w:r>
        <w:t xml:space="preserve">. </w:t>
      </w:r>
      <w:proofErr w:type="spellStart"/>
      <w:r>
        <w:t>Dneska</w:t>
      </w:r>
      <w:proofErr w:type="spellEnd"/>
      <w:r>
        <w:t xml:space="preserve"> </w:t>
      </w:r>
      <w:proofErr w:type="spellStart"/>
      <w:r>
        <w:t>už</w:t>
      </w:r>
      <w:proofErr w:type="spellEnd"/>
      <w:r>
        <w:t xml:space="preserve"> </w:t>
      </w:r>
      <w:proofErr w:type="spellStart"/>
      <w:r>
        <w:t>vím</w:t>
      </w:r>
      <w:proofErr w:type="spellEnd"/>
      <w:r>
        <w:t xml:space="preserve">, </w:t>
      </w:r>
      <w:proofErr w:type="spellStart"/>
      <w:r>
        <w:t>že</w:t>
      </w:r>
      <w:proofErr w:type="spellEnd"/>
      <w:r>
        <w:t xml:space="preserve"> </w:t>
      </w:r>
      <w:proofErr w:type="spellStart"/>
      <w:r>
        <w:t>nám</w:t>
      </w:r>
      <w:proofErr w:type="spellEnd"/>
      <w:r>
        <w:t xml:space="preserve"> to </w:t>
      </w:r>
      <w:proofErr w:type="spellStart"/>
      <w:r>
        <w:t>mělo</w:t>
      </w:r>
      <w:proofErr w:type="spellEnd"/>
      <w:r>
        <w:t xml:space="preserve"> </w:t>
      </w:r>
      <w:proofErr w:type="spellStart"/>
      <w:r>
        <w:t>dojít</w:t>
      </w:r>
      <w:proofErr w:type="spellEnd"/>
      <w:r>
        <w:t xml:space="preserve">, ale </w:t>
      </w:r>
      <w:proofErr w:type="spellStart"/>
      <w:r>
        <w:t>sakra</w:t>
      </w:r>
      <w:proofErr w:type="spellEnd"/>
      <w:r>
        <w:t xml:space="preserve">, </w:t>
      </w:r>
      <w:proofErr w:type="spellStart"/>
      <w:r>
        <w:t>člověk</w:t>
      </w:r>
      <w:proofErr w:type="spellEnd"/>
      <w:r>
        <w:t xml:space="preserve"> </w:t>
      </w:r>
      <w:proofErr w:type="spellStart"/>
      <w:r>
        <w:t>přece</w:t>
      </w:r>
      <w:proofErr w:type="spellEnd"/>
      <w:r>
        <w:t xml:space="preserve"> </w:t>
      </w:r>
      <w:proofErr w:type="spellStart"/>
      <w:r>
        <w:t>čeká</w:t>
      </w:r>
      <w:proofErr w:type="spellEnd"/>
      <w:r>
        <w:t xml:space="preserve">, </w:t>
      </w:r>
      <w:proofErr w:type="spellStart"/>
      <w:r>
        <w:t>že</w:t>
      </w:r>
      <w:proofErr w:type="spellEnd"/>
      <w:r>
        <w:t xml:space="preserve"> </w:t>
      </w:r>
      <w:proofErr w:type="spellStart"/>
      <w:r>
        <w:t>když</w:t>
      </w:r>
      <w:proofErr w:type="spellEnd"/>
      <w:r>
        <w:t xml:space="preserve"> se </w:t>
      </w:r>
      <w:proofErr w:type="spellStart"/>
      <w:r>
        <w:t>řítí</w:t>
      </w:r>
      <w:proofErr w:type="spellEnd"/>
      <w:r>
        <w:t xml:space="preserve"> do </w:t>
      </w:r>
      <w:proofErr w:type="spellStart"/>
      <w:r>
        <w:t>propasti</w:t>
      </w:r>
      <w:proofErr w:type="spellEnd"/>
      <w:r>
        <w:t xml:space="preserve"> a </w:t>
      </w:r>
      <w:proofErr w:type="spellStart"/>
      <w:r>
        <w:t>všichni</w:t>
      </w:r>
      <w:proofErr w:type="spellEnd"/>
      <w:r>
        <w:t xml:space="preserve"> </w:t>
      </w:r>
      <w:proofErr w:type="spellStart"/>
      <w:r>
        <w:t>kolem</w:t>
      </w:r>
      <w:proofErr w:type="spellEnd"/>
      <w:r>
        <w:t xml:space="preserve"> </w:t>
      </w:r>
      <w:proofErr w:type="spellStart"/>
      <w:r>
        <w:t>něj</w:t>
      </w:r>
      <w:proofErr w:type="spellEnd"/>
      <w:r>
        <w:t xml:space="preserve"> to </w:t>
      </w:r>
      <w:proofErr w:type="spellStart"/>
      <w:r>
        <w:t>vidí</w:t>
      </w:r>
      <w:proofErr w:type="spellEnd"/>
      <w:r>
        <w:t xml:space="preserve">, </w:t>
      </w:r>
      <w:proofErr w:type="spellStart"/>
      <w:r>
        <w:t>někdo</w:t>
      </w:r>
      <w:proofErr w:type="spellEnd"/>
      <w:r>
        <w:t xml:space="preserve"> mu to </w:t>
      </w:r>
      <w:proofErr w:type="spellStart"/>
      <w:r>
        <w:t>řekne</w:t>
      </w:r>
      <w:proofErr w:type="spellEnd"/>
      <w:r>
        <w:t>.”</w:t>
      </w:r>
    </w:p>
    <w:p w:rsidR="00F8672D" w:rsidRDefault="00F8672D" w:rsidP="00F8672D">
      <w:pPr>
        <w:jc w:val="both"/>
      </w:pPr>
      <w:proofErr w:type="spellStart"/>
      <w:r>
        <w:t>Komentář</w:t>
      </w:r>
      <w:proofErr w:type="spellEnd"/>
      <w:r>
        <w:t xml:space="preserve"> </w:t>
      </w:r>
      <w:proofErr w:type="spellStart"/>
      <w:r>
        <w:t>odborníka</w:t>
      </w:r>
      <w:proofErr w:type="spellEnd"/>
      <w:r>
        <w:t xml:space="preserve">: „Tomáš </w:t>
      </w:r>
      <w:proofErr w:type="spellStart"/>
      <w:r>
        <w:t>dál</w:t>
      </w:r>
      <w:proofErr w:type="spellEnd"/>
      <w:r>
        <w:t xml:space="preserve"> </w:t>
      </w:r>
      <w:proofErr w:type="spellStart"/>
      <w:r>
        <w:t>chodí</w:t>
      </w:r>
      <w:proofErr w:type="spellEnd"/>
      <w:r>
        <w:t xml:space="preserve"> do </w:t>
      </w:r>
      <w:proofErr w:type="spellStart"/>
      <w:r>
        <w:t>práce</w:t>
      </w:r>
      <w:proofErr w:type="spellEnd"/>
      <w:r>
        <w:t xml:space="preserve">, </w:t>
      </w:r>
      <w:proofErr w:type="spellStart"/>
      <w:r>
        <w:t>jeho</w:t>
      </w:r>
      <w:proofErr w:type="spellEnd"/>
      <w:r>
        <w:t xml:space="preserve"> </w:t>
      </w:r>
      <w:proofErr w:type="spellStart"/>
      <w:r>
        <w:t>rodina</w:t>
      </w:r>
      <w:proofErr w:type="spellEnd"/>
      <w:r>
        <w:t xml:space="preserve"> </w:t>
      </w:r>
      <w:proofErr w:type="spellStart"/>
      <w:r>
        <w:t>stále</w:t>
      </w:r>
      <w:proofErr w:type="spellEnd"/>
      <w:r>
        <w:t xml:space="preserve"> </w:t>
      </w:r>
      <w:proofErr w:type="spellStart"/>
      <w:r>
        <w:t>nic</w:t>
      </w:r>
      <w:proofErr w:type="spellEnd"/>
      <w:r>
        <w:t xml:space="preserve"> </w:t>
      </w:r>
      <w:proofErr w:type="spellStart"/>
      <w:r>
        <w:t>netuší</w:t>
      </w:r>
      <w:proofErr w:type="spellEnd"/>
      <w:r>
        <w:t xml:space="preserve">, ani </w:t>
      </w:r>
      <w:proofErr w:type="spellStart"/>
      <w:r>
        <w:t>společníci</w:t>
      </w:r>
      <w:proofErr w:type="spellEnd"/>
      <w:r>
        <w:t xml:space="preserve"> </w:t>
      </w:r>
      <w:proofErr w:type="spellStart"/>
      <w:r>
        <w:t>ve</w:t>
      </w:r>
      <w:proofErr w:type="spellEnd"/>
      <w:r>
        <w:t xml:space="preserve"> </w:t>
      </w:r>
      <w:proofErr w:type="spellStart"/>
      <w:r>
        <w:t>firmě</w:t>
      </w:r>
      <w:proofErr w:type="spellEnd"/>
      <w:r>
        <w:t xml:space="preserve">, </w:t>
      </w:r>
      <w:proofErr w:type="spellStart"/>
      <w:r>
        <w:t>bere</w:t>
      </w:r>
      <w:proofErr w:type="spellEnd"/>
      <w:r>
        <w:t xml:space="preserve"> </w:t>
      </w:r>
      <w:proofErr w:type="spellStart"/>
      <w:r>
        <w:t>si</w:t>
      </w:r>
      <w:proofErr w:type="spellEnd"/>
      <w:r>
        <w:t xml:space="preserve"> </w:t>
      </w:r>
      <w:proofErr w:type="spellStart"/>
      <w:r>
        <w:t>hypotéku</w:t>
      </w:r>
      <w:proofErr w:type="spellEnd"/>
      <w:r>
        <w:t xml:space="preserve"> a </w:t>
      </w:r>
      <w:proofErr w:type="spellStart"/>
      <w:r>
        <w:t>kupuje</w:t>
      </w:r>
      <w:proofErr w:type="spellEnd"/>
      <w:r>
        <w:t xml:space="preserve"> </w:t>
      </w:r>
      <w:proofErr w:type="spellStart"/>
      <w:r>
        <w:t>zájezd</w:t>
      </w:r>
      <w:proofErr w:type="spellEnd"/>
      <w:r>
        <w:t xml:space="preserve"> k </w:t>
      </w:r>
      <w:proofErr w:type="spellStart"/>
      <w:r>
        <w:t>moři</w:t>
      </w:r>
      <w:proofErr w:type="spellEnd"/>
      <w:r>
        <w:t xml:space="preserve"> </w:t>
      </w:r>
      <w:proofErr w:type="spellStart"/>
      <w:r>
        <w:t>na</w:t>
      </w:r>
      <w:proofErr w:type="spellEnd"/>
      <w:r>
        <w:t xml:space="preserve"> </w:t>
      </w:r>
      <w:proofErr w:type="spellStart"/>
      <w:r>
        <w:t>léto</w:t>
      </w:r>
      <w:proofErr w:type="spellEnd"/>
      <w:r>
        <w:t xml:space="preserve">. </w:t>
      </w:r>
      <w:proofErr w:type="spellStart"/>
      <w:r>
        <w:t>Dál</w:t>
      </w:r>
      <w:proofErr w:type="spellEnd"/>
      <w:r>
        <w:t xml:space="preserve"> </w:t>
      </w:r>
      <w:proofErr w:type="spellStart"/>
      <w:r>
        <w:t>si</w:t>
      </w:r>
      <w:proofErr w:type="spellEnd"/>
      <w:r>
        <w:t xml:space="preserve"> </w:t>
      </w:r>
      <w:proofErr w:type="spellStart"/>
      <w:r>
        <w:t>všimněme</w:t>
      </w:r>
      <w:proofErr w:type="spellEnd"/>
      <w:r>
        <w:t xml:space="preserve">, </w:t>
      </w:r>
      <w:proofErr w:type="spellStart"/>
      <w:r>
        <w:t>že</w:t>
      </w:r>
      <w:proofErr w:type="spellEnd"/>
      <w:r>
        <w:t xml:space="preserve"> v </w:t>
      </w:r>
      <w:proofErr w:type="spellStart"/>
      <w:r>
        <w:t>tuto</w:t>
      </w:r>
      <w:proofErr w:type="spellEnd"/>
      <w:r>
        <w:t xml:space="preserve"> </w:t>
      </w:r>
      <w:proofErr w:type="spellStart"/>
      <w:r>
        <w:t>chvíli</w:t>
      </w:r>
      <w:proofErr w:type="spellEnd"/>
      <w:r>
        <w:t xml:space="preserve"> </w:t>
      </w:r>
      <w:proofErr w:type="spellStart"/>
      <w:r>
        <w:t>už</w:t>
      </w:r>
      <w:proofErr w:type="spellEnd"/>
      <w:r>
        <w:t xml:space="preserve"> </w:t>
      </w:r>
      <w:proofErr w:type="spellStart"/>
      <w:r>
        <w:t>jsou</w:t>
      </w:r>
      <w:proofErr w:type="spellEnd"/>
      <w:r>
        <w:t xml:space="preserve"> </w:t>
      </w:r>
      <w:proofErr w:type="spellStart"/>
      <w:r>
        <w:t>informace</w:t>
      </w:r>
      <w:proofErr w:type="spellEnd"/>
      <w:r>
        <w:t xml:space="preserve"> o </w:t>
      </w:r>
      <w:proofErr w:type="spellStart"/>
      <w:r>
        <w:t>Tomášově</w:t>
      </w:r>
      <w:proofErr w:type="spellEnd"/>
      <w:r>
        <w:t xml:space="preserve"> </w:t>
      </w:r>
      <w:proofErr w:type="spellStart"/>
      <w:r>
        <w:t>zdravotním</w:t>
      </w:r>
      <w:proofErr w:type="spellEnd"/>
      <w:r>
        <w:t xml:space="preserve"> </w:t>
      </w:r>
      <w:proofErr w:type="spellStart"/>
      <w:r>
        <w:t>stavu</w:t>
      </w:r>
      <w:proofErr w:type="spellEnd"/>
      <w:r>
        <w:t xml:space="preserve"> </w:t>
      </w:r>
      <w:proofErr w:type="spellStart"/>
      <w:r>
        <w:t>roztříštěné</w:t>
      </w:r>
      <w:proofErr w:type="spellEnd"/>
      <w:r>
        <w:t xml:space="preserve"> </w:t>
      </w:r>
      <w:proofErr w:type="spellStart"/>
      <w:r>
        <w:t>nejméně</w:t>
      </w:r>
      <w:proofErr w:type="spellEnd"/>
      <w:r>
        <w:t xml:space="preserve"> v </w:t>
      </w:r>
      <w:proofErr w:type="spellStart"/>
      <w:r>
        <w:t>osmi</w:t>
      </w:r>
      <w:proofErr w:type="spellEnd"/>
      <w:r>
        <w:t xml:space="preserve"> </w:t>
      </w:r>
      <w:proofErr w:type="spellStart"/>
      <w:r>
        <w:t>zdravotnických</w:t>
      </w:r>
      <w:proofErr w:type="spellEnd"/>
      <w:r>
        <w:t xml:space="preserve"> </w:t>
      </w:r>
      <w:proofErr w:type="spellStart"/>
      <w:r>
        <w:t>zařízeních</w:t>
      </w:r>
      <w:proofErr w:type="spellEnd"/>
      <w:r>
        <w:t xml:space="preserve">, v </w:t>
      </w:r>
      <w:proofErr w:type="spellStart"/>
      <w:r>
        <w:t>každém</w:t>
      </w:r>
      <w:proofErr w:type="spellEnd"/>
      <w:r>
        <w:t xml:space="preserve"> z </w:t>
      </w:r>
      <w:proofErr w:type="spellStart"/>
      <w:r>
        <w:t>nich</w:t>
      </w:r>
      <w:proofErr w:type="spellEnd"/>
      <w:r>
        <w:t xml:space="preserve"> je </w:t>
      </w:r>
      <w:proofErr w:type="spellStart"/>
      <w:r>
        <w:t>zkoumána</w:t>
      </w:r>
      <w:proofErr w:type="spellEnd"/>
      <w:r>
        <w:t xml:space="preserve"> a </w:t>
      </w:r>
      <w:proofErr w:type="spellStart"/>
      <w:r>
        <w:t>řešena</w:t>
      </w:r>
      <w:proofErr w:type="spellEnd"/>
      <w:r>
        <w:t xml:space="preserve"> </w:t>
      </w:r>
      <w:proofErr w:type="spellStart"/>
      <w:r>
        <w:t>jedna</w:t>
      </w:r>
      <w:proofErr w:type="spellEnd"/>
      <w:r>
        <w:t xml:space="preserve"> </w:t>
      </w:r>
      <w:proofErr w:type="spellStart"/>
      <w:r>
        <w:t>část</w:t>
      </w:r>
      <w:proofErr w:type="spellEnd"/>
      <w:r>
        <w:t xml:space="preserve"> </w:t>
      </w:r>
      <w:proofErr w:type="spellStart"/>
      <w:r>
        <w:t>jeho</w:t>
      </w:r>
      <w:proofErr w:type="spellEnd"/>
      <w:r>
        <w:t xml:space="preserve"> </w:t>
      </w:r>
      <w:proofErr w:type="spellStart"/>
      <w:r>
        <w:t>onemocnění</w:t>
      </w:r>
      <w:proofErr w:type="spellEnd"/>
      <w:r>
        <w:t>.”</w:t>
      </w:r>
    </w:p>
    <w:p w:rsidR="00F8672D" w:rsidRDefault="00F8672D" w:rsidP="00F8672D">
      <w:pPr>
        <w:ind w:left="720"/>
        <w:jc w:val="both"/>
      </w:pPr>
      <w:r>
        <w:t>Markéta: „</w:t>
      </w:r>
      <w:proofErr w:type="spellStart"/>
      <w:r>
        <w:t>Chodil</w:t>
      </w:r>
      <w:proofErr w:type="spellEnd"/>
      <w:r>
        <w:t xml:space="preserve"> </w:t>
      </w:r>
      <w:proofErr w:type="spellStart"/>
      <w:r>
        <w:t>na</w:t>
      </w:r>
      <w:proofErr w:type="spellEnd"/>
      <w:r>
        <w:t xml:space="preserve"> </w:t>
      </w:r>
      <w:proofErr w:type="spellStart"/>
      <w:r>
        <w:t>kontroly</w:t>
      </w:r>
      <w:proofErr w:type="spellEnd"/>
      <w:r>
        <w:t xml:space="preserve"> </w:t>
      </w:r>
      <w:proofErr w:type="spellStart"/>
      <w:r>
        <w:t>jednou</w:t>
      </w:r>
      <w:proofErr w:type="spellEnd"/>
      <w:r>
        <w:t xml:space="preserve"> za </w:t>
      </w:r>
      <w:proofErr w:type="spellStart"/>
      <w:r>
        <w:t>tři</w:t>
      </w:r>
      <w:proofErr w:type="spellEnd"/>
      <w:r>
        <w:t xml:space="preserve"> </w:t>
      </w:r>
      <w:proofErr w:type="spellStart"/>
      <w:r>
        <w:t>až</w:t>
      </w:r>
      <w:proofErr w:type="spellEnd"/>
      <w:r>
        <w:t xml:space="preserve"> </w:t>
      </w:r>
      <w:proofErr w:type="spellStart"/>
      <w:r>
        <w:t>čtyři</w:t>
      </w:r>
      <w:proofErr w:type="spellEnd"/>
      <w:r>
        <w:t xml:space="preserve"> </w:t>
      </w:r>
      <w:proofErr w:type="spellStart"/>
      <w:r>
        <w:t>týdny</w:t>
      </w:r>
      <w:proofErr w:type="spellEnd"/>
      <w:r>
        <w:t xml:space="preserve">. </w:t>
      </w:r>
      <w:proofErr w:type="spellStart"/>
      <w:r>
        <w:t>Kromě</w:t>
      </w:r>
      <w:proofErr w:type="spellEnd"/>
      <w:r>
        <w:t xml:space="preserve"> toho </w:t>
      </w:r>
      <w:proofErr w:type="spellStart"/>
      <w:r>
        <w:t>neměl</w:t>
      </w:r>
      <w:proofErr w:type="spellEnd"/>
      <w:r>
        <w:t xml:space="preserve"> </w:t>
      </w:r>
      <w:proofErr w:type="spellStart"/>
      <w:r>
        <w:t>žádnou</w:t>
      </w:r>
      <w:proofErr w:type="spellEnd"/>
      <w:r>
        <w:t xml:space="preserve"> </w:t>
      </w:r>
      <w:proofErr w:type="spellStart"/>
      <w:r>
        <w:t>možnost</w:t>
      </w:r>
      <w:proofErr w:type="spellEnd"/>
      <w:r>
        <w:t xml:space="preserve">, </w:t>
      </w:r>
      <w:proofErr w:type="spellStart"/>
      <w:r>
        <w:t>jak</w:t>
      </w:r>
      <w:proofErr w:type="spellEnd"/>
      <w:r>
        <w:t xml:space="preserve"> se </w:t>
      </w:r>
      <w:proofErr w:type="spellStart"/>
      <w:r>
        <w:t>poradit</w:t>
      </w:r>
      <w:proofErr w:type="spellEnd"/>
      <w:r>
        <w:t xml:space="preserve">, </w:t>
      </w:r>
      <w:proofErr w:type="spellStart"/>
      <w:r>
        <w:t>kam</w:t>
      </w:r>
      <w:proofErr w:type="spellEnd"/>
      <w:r>
        <w:t xml:space="preserve"> </w:t>
      </w:r>
      <w:proofErr w:type="spellStart"/>
      <w:r>
        <w:t>zavolat</w:t>
      </w:r>
      <w:proofErr w:type="spellEnd"/>
      <w:r>
        <w:t xml:space="preserve">, s </w:t>
      </w:r>
      <w:proofErr w:type="spellStart"/>
      <w:r>
        <w:t>kým</w:t>
      </w:r>
      <w:proofErr w:type="spellEnd"/>
      <w:r>
        <w:t xml:space="preserve"> </w:t>
      </w:r>
      <w:proofErr w:type="spellStart"/>
      <w:r>
        <w:t>mluvit</w:t>
      </w:r>
      <w:proofErr w:type="spellEnd"/>
      <w:r>
        <w:t xml:space="preserve">. </w:t>
      </w:r>
      <w:proofErr w:type="spellStart"/>
      <w:r>
        <w:t>Primáři</w:t>
      </w:r>
      <w:proofErr w:type="spellEnd"/>
      <w:r>
        <w:t xml:space="preserve"> se </w:t>
      </w:r>
      <w:proofErr w:type="spellStart"/>
      <w:r>
        <w:t>nedalo</w:t>
      </w:r>
      <w:proofErr w:type="spellEnd"/>
      <w:r>
        <w:t xml:space="preserve"> </w:t>
      </w:r>
      <w:proofErr w:type="spellStart"/>
      <w:r>
        <w:t>nikdy</w:t>
      </w:r>
      <w:proofErr w:type="spellEnd"/>
      <w:r>
        <w:t xml:space="preserve"> </w:t>
      </w:r>
      <w:proofErr w:type="spellStart"/>
      <w:r>
        <w:t>dovolat</w:t>
      </w:r>
      <w:proofErr w:type="spellEnd"/>
      <w:r>
        <w:t xml:space="preserve">, </w:t>
      </w:r>
      <w:proofErr w:type="spellStart"/>
      <w:r>
        <w:t>sestry</w:t>
      </w:r>
      <w:proofErr w:type="spellEnd"/>
      <w:r>
        <w:t xml:space="preserve"> </w:t>
      </w:r>
      <w:proofErr w:type="spellStart"/>
      <w:r>
        <w:t>telefon</w:t>
      </w:r>
      <w:proofErr w:type="spellEnd"/>
      <w:r>
        <w:t xml:space="preserve"> </w:t>
      </w:r>
      <w:proofErr w:type="spellStart"/>
      <w:r>
        <w:t>přepojovaly</w:t>
      </w:r>
      <w:proofErr w:type="spellEnd"/>
      <w:r>
        <w:t xml:space="preserve"> z </w:t>
      </w:r>
      <w:proofErr w:type="spellStart"/>
      <w:r>
        <w:t>místa</w:t>
      </w:r>
      <w:proofErr w:type="spellEnd"/>
      <w:r>
        <w:t xml:space="preserve"> </w:t>
      </w:r>
      <w:proofErr w:type="spellStart"/>
      <w:r>
        <w:t>na</w:t>
      </w:r>
      <w:proofErr w:type="spellEnd"/>
      <w:r>
        <w:t xml:space="preserve"> </w:t>
      </w:r>
      <w:proofErr w:type="spellStart"/>
      <w:r>
        <w:t>místo</w:t>
      </w:r>
      <w:proofErr w:type="spellEnd"/>
      <w:r>
        <w:t xml:space="preserve">, a </w:t>
      </w:r>
      <w:proofErr w:type="spellStart"/>
      <w:r>
        <w:t>nakonec</w:t>
      </w:r>
      <w:proofErr w:type="spellEnd"/>
      <w:r>
        <w:t xml:space="preserve"> to </w:t>
      </w:r>
      <w:proofErr w:type="spellStart"/>
      <w:r>
        <w:t>vždycky</w:t>
      </w:r>
      <w:proofErr w:type="spellEnd"/>
      <w:r>
        <w:t xml:space="preserve"> </w:t>
      </w:r>
      <w:proofErr w:type="spellStart"/>
      <w:r>
        <w:t>skončilo</w:t>
      </w:r>
      <w:proofErr w:type="spellEnd"/>
      <w:r>
        <w:t xml:space="preserve"> </w:t>
      </w:r>
      <w:proofErr w:type="spellStart"/>
      <w:r>
        <w:t>tím</w:t>
      </w:r>
      <w:proofErr w:type="spellEnd"/>
      <w:r>
        <w:t xml:space="preserve">, </w:t>
      </w:r>
      <w:proofErr w:type="spellStart"/>
      <w:r>
        <w:t>že</w:t>
      </w:r>
      <w:proofErr w:type="spellEnd"/>
      <w:r>
        <w:t xml:space="preserve"> </w:t>
      </w:r>
      <w:proofErr w:type="spellStart"/>
      <w:r>
        <w:t>na</w:t>
      </w:r>
      <w:proofErr w:type="spellEnd"/>
      <w:r>
        <w:t xml:space="preserve"> </w:t>
      </w:r>
      <w:proofErr w:type="spellStart"/>
      <w:r>
        <w:t>kontrole</w:t>
      </w:r>
      <w:proofErr w:type="spellEnd"/>
      <w:r>
        <w:t xml:space="preserve"> za </w:t>
      </w:r>
      <w:proofErr w:type="spellStart"/>
      <w:r>
        <w:t>týden</w:t>
      </w:r>
      <w:proofErr w:type="spellEnd"/>
      <w:r>
        <w:t xml:space="preserve"> se </w:t>
      </w:r>
      <w:proofErr w:type="spellStart"/>
      <w:r>
        <w:t>domluvíme</w:t>
      </w:r>
      <w:proofErr w:type="spellEnd"/>
      <w:r>
        <w:t xml:space="preserve">. Ale ta </w:t>
      </w:r>
      <w:proofErr w:type="spellStart"/>
      <w:r>
        <w:t>naděje</w:t>
      </w:r>
      <w:proofErr w:type="spellEnd"/>
      <w:r>
        <w:t xml:space="preserve">, </w:t>
      </w:r>
      <w:proofErr w:type="spellStart"/>
      <w:r>
        <w:t>že</w:t>
      </w:r>
      <w:proofErr w:type="spellEnd"/>
      <w:r>
        <w:t xml:space="preserve"> </w:t>
      </w:r>
      <w:proofErr w:type="spellStart"/>
      <w:r>
        <w:t>léčba</w:t>
      </w:r>
      <w:proofErr w:type="spellEnd"/>
      <w:r>
        <w:t xml:space="preserve"> </w:t>
      </w:r>
      <w:proofErr w:type="spellStart"/>
      <w:r>
        <w:t>zabere</w:t>
      </w:r>
      <w:proofErr w:type="spellEnd"/>
      <w:r>
        <w:t xml:space="preserve"> a </w:t>
      </w:r>
      <w:proofErr w:type="spellStart"/>
      <w:r>
        <w:t>nemoc</w:t>
      </w:r>
      <w:proofErr w:type="spellEnd"/>
      <w:r>
        <w:t xml:space="preserve"> </w:t>
      </w:r>
      <w:proofErr w:type="spellStart"/>
      <w:r>
        <w:t>zastaví</w:t>
      </w:r>
      <w:proofErr w:type="spellEnd"/>
      <w:r>
        <w:t xml:space="preserve">, </w:t>
      </w:r>
      <w:proofErr w:type="spellStart"/>
      <w:r>
        <w:t>i</w:t>
      </w:r>
      <w:proofErr w:type="spellEnd"/>
      <w:r>
        <w:t xml:space="preserve"> </w:t>
      </w:r>
      <w:proofErr w:type="spellStart"/>
      <w:r>
        <w:t>když</w:t>
      </w:r>
      <w:proofErr w:type="spellEnd"/>
      <w:r>
        <w:t xml:space="preserve"> ji </w:t>
      </w:r>
      <w:proofErr w:type="spellStart"/>
      <w:r>
        <w:t>úplně</w:t>
      </w:r>
      <w:proofErr w:type="spellEnd"/>
      <w:r>
        <w:t xml:space="preserve"> </w:t>
      </w:r>
      <w:proofErr w:type="spellStart"/>
      <w:r>
        <w:t>nevyléčí</w:t>
      </w:r>
      <w:proofErr w:type="spellEnd"/>
      <w:r>
        <w:t xml:space="preserve">, to </w:t>
      </w:r>
      <w:proofErr w:type="spellStart"/>
      <w:r>
        <w:t>vyvažovala</w:t>
      </w:r>
      <w:proofErr w:type="spellEnd"/>
      <w:r>
        <w:t>.</w:t>
      </w:r>
    </w:p>
    <w:p w:rsidR="00F8672D" w:rsidRDefault="00F8672D" w:rsidP="00F8672D">
      <w:pPr>
        <w:ind w:left="720"/>
        <w:jc w:val="both"/>
      </w:pPr>
      <w:r>
        <w:t xml:space="preserve">Pak se mu </w:t>
      </w:r>
      <w:proofErr w:type="spellStart"/>
      <w:r>
        <w:t>udělaly</w:t>
      </w:r>
      <w:proofErr w:type="spellEnd"/>
      <w:r>
        <w:t xml:space="preserve"> </w:t>
      </w:r>
      <w:proofErr w:type="spellStart"/>
      <w:r>
        <w:t>hrozné</w:t>
      </w:r>
      <w:proofErr w:type="spellEnd"/>
      <w:r>
        <w:t xml:space="preserve"> </w:t>
      </w:r>
      <w:proofErr w:type="spellStart"/>
      <w:r>
        <w:t>defekty</w:t>
      </w:r>
      <w:proofErr w:type="spellEnd"/>
      <w:r>
        <w:t xml:space="preserve"> </w:t>
      </w:r>
      <w:proofErr w:type="spellStart"/>
      <w:r>
        <w:t>na</w:t>
      </w:r>
      <w:proofErr w:type="spellEnd"/>
      <w:r>
        <w:t xml:space="preserve"> </w:t>
      </w:r>
      <w:proofErr w:type="spellStart"/>
      <w:r>
        <w:t>kůži</w:t>
      </w:r>
      <w:proofErr w:type="spellEnd"/>
      <w:r>
        <w:t xml:space="preserve">, v </w:t>
      </w:r>
      <w:proofErr w:type="spellStart"/>
      <w:r>
        <w:t>tříslech</w:t>
      </w:r>
      <w:proofErr w:type="spellEnd"/>
      <w:r>
        <w:t xml:space="preserve">, </w:t>
      </w:r>
      <w:proofErr w:type="spellStart"/>
      <w:r>
        <w:t>bolelo</w:t>
      </w:r>
      <w:proofErr w:type="spellEnd"/>
      <w:r>
        <w:t xml:space="preserve"> ho to </w:t>
      </w:r>
      <w:proofErr w:type="spellStart"/>
      <w:r>
        <w:t>jako</w:t>
      </w:r>
      <w:proofErr w:type="spellEnd"/>
      <w:r>
        <w:t xml:space="preserve"> </w:t>
      </w:r>
      <w:proofErr w:type="spellStart"/>
      <w:r>
        <w:t>čert</w:t>
      </w:r>
      <w:proofErr w:type="spellEnd"/>
      <w:r>
        <w:t xml:space="preserve">. Z </w:t>
      </w:r>
      <w:proofErr w:type="spellStart"/>
      <w:r>
        <w:t>onkologie</w:t>
      </w:r>
      <w:proofErr w:type="spellEnd"/>
      <w:r>
        <w:t xml:space="preserve"> ho </w:t>
      </w:r>
      <w:proofErr w:type="spellStart"/>
      <w:r>
        <w:t>poslali</w:t>
      </w:r>
      <w:proofErr w:type="spellEnd"/>
      <w:r>
        <w:t xml:space="preserve"> </w:t>
      </w:r>
      <w:proofErr w:type="spellStart"/>
      <w:r>
        <w:t>na</w:t>
      </w:r>
      <w:proofErr w:type="spellEnd"/>
      <w:r>
        <w:t xml:space="preserve"> </w:t>
      </w:r>
      <w:proofErr w:type="spellStart"/>
      <w:r>
        <w:t>kožní</w:t>
      </w:r>
      <w:proofErr w:type="spellEnd"/>
      <w:r>
        <w:t xml:space="preserve">, </w:t>
      </w:r>
      <w:proofErr w:type="spellStart"/>
      <w:r>
        <w:t>kde</w:t>
      </w:r>
      <w:proofErr w:type="spellEnd"/>
      <w:r>
        <w:t xml:space="preserve"> mu </w:t>
      </w:r>
      <w:proofErr w:type="spellStart"/>
      <w:r>
        <w:t>dali</w:t>
      </w:r>
      <w:proofErr w:type="spellEnd"/>
      <w:r>
        <w:t xml:space="preserve"> </w:t>
      </w:r>
      <w:proofErr w:type="spellStart"/>
      <w:r>
        <w:t>nějaké</w:t>
      </w:r>
      <w:proofErr w:type="spellEnd"/>
      <w:r>
        <w:t xml:space="preserve"> </w:t>
      </w:r>
      <w:proofErr w:type="spellStart"/>
      <w:r>
        <w:t>léky</w:t>
      </w:r>
      <w:proofErr w:type="spellEnd"/>
      <w:r>
        <w:t xml:space="preserve"> a </w:t>
      </w:r>
      <w:proofErr w:type="spellStart"/>
      <w:r>
        <w:t>masti</w:t>
      </w:r>
      <w:proofErr w:type="spellEnd"/>
      <w:r>
        <w:t xml:space="preserve"> a </w:t>
      </w:r>
      <w:proofErr w:type="spellStart"/>
      <w:r>
        <w:t>řekli</w:t>
      </w:r>
      <w:proofErr w:type="spellEnd"/>
      <w:r>
        <w:t xml:space="preserve">, </w:t>
      </w:r>
      <w:proofErr w:type="spellStart"/>
      <w:r>
        <w:t>že</w:t>
      </w:r>
      <w:proofErr w:type="spellEnd"/>
      <w:r>
        <w:t xml:space="preserve"> </w:t>
      </w:r>
      <w:proofErr w:type="spellStart"/>
      <w:r>
        <w:t>mám</w:t>
      </w:r>
      <w:proofErr w:type="spellEnd"/>
      <w:r>
        <w:t xml:space="preserve"> </w:t>
      </w:r>
      <w:proofErr w:type="spellStart"/>
      <w:r>
        <w:t>přijít</w:t>
      </w:r>
      <w:proofErr w:type="spellEnd"/>
      <w:r>
        <w:t xml:space="preserve"> </w:t>
      </w:r>
      <w:proofErr w:type="spellStart"/>
      <w:r>
        <w:t>taky</w:t>
      </w:r>
      <w:proofErr w:type="spellEnd"/>
      <w:r>
        <w:t xml:space="preserve">, </w:t>
      </w:r>
      <w:proofErr w:type="spellStart"/>
      <w:r>
        <w:t>na</w:t>
      </w:r>
      <w:proofErr w:type="spellEnd"/>
      <w:r>
        <w:t xml:space="preserve"> </w:t>
      </w:r>
      <w:proofErr w:type="spellStart"/>
      <w:r>
        <w:t>vyšetření</w:t>
      </w:r>
      <w:proofErr w:type="spellEnd"/>
      <w:r>
        <w:t xml:space="preserve">. </w:t>
      </w:r>
      <w:proofErr w:type="spellStart"/>
      <w:r>
        <w:t>Ukázalo</w:t>
      </w:r>
      <w:proofErr w:type="spellEnd"/>
      <w:r>
        <w:t xml:space="preserve"> se, </w:t>
      </w:r>
      <w:proofErr w:type="spellStart"/>
      <w:r>
        <w:t>že</w:t>
      </w:r>
      <w:proofErr w:type="spellEnd"/>
      <w:r>
        <w:t xml:space="preserve"> </w:t>
      </w:r>
      <w:proofErr w:type="spellStart"/>
      <w:r>
        <w:t>si</w:t>
      </w:r>
      <w:proofErr w:type="spellEnd"/>
      <w:r>
        <w:t xml:space="preserve"> </w:t>
      </w:r>
      <w:proofErr w:type="spellStart"/>
      <w:r>
        <w:t>nepředali</w:t>
      </w:r>
      <w:proofErr w:type="spellEnd"/>
      <w:r>
        <w:t xml:space="preserve"> </w:t>
      </w:r>
      <w:proofErr w:type="spellStart"/>
      <w:r>
        <w:t>informaci</w:t>
      </w:r>
      <w:proofErr w:type="spellEnd"/>
      <w:r>
        <w:t xml:space="preserve">, </w:t>
      </w:r>
      <w:proofErr w:type="spellStart"/>
      <w:r>
        <w:t>že</w:t>
      </w:r>
      <w:proofErr w:type="spellEnd"/>
      <w:r>
        <w:t xml:space="preserve"> </w:t>
      </w:r>
      <w:proofErr w:type="spellStart"/>
      <w:r>
        <w:t>má</w:t>
      </w:r>
      <w:proofErr w:type="spellEnd"/>
      <w:r>
        <w:t xml:space="preserve"> </w:t>
      </w:r>
      <w:proofErr w:type="spellStart"/>
      <w:r>
        <w:t>biologickou</w:t>
      </w:r>
      <w:proofErr w:type="spellEnd"/>
      <w:r>
        <w:t xml:space="preserve"> </w:t>
      </w:r>
      <w:proofErr w:type="spellStart"/>
      <w:r>
        <w:t>léčbu</w:t>
      </w:r>
      <w:proofErr w:type="spellEnd"/>
      <w:r>
        <w:t xml:space="preserve">, a </w:t>
      </w:r>
      <w:proofErr w:type="spellStart"/>
      <w:r>
        <w:t>léčili</w:t>
      </w:r>
      <w:proofErr w:type="spellEnd"/>
      <w:r>
        <w:t xml:space="preserve"> ho </w:t>
      </w:r>
      <w:proofErr w:type="spellStart"/>
      <w:r>
        <w:t>dva</w:t>
      </w:r>
      <w:proofErr w:type="spellEnd"/>
      <w:r>
        <w:t xml:space="preserve"> </w:t>
      </w:r>
      <w:proofErr w:type="spellStart"/>
      <w:r>
        <w:t>týdny</w:t>
      </w:r>
      <w:proofErr w:type="spellEnd"/>
      <w:r>
        <w:t xml:space="preserve"> </w:t>
      </w:r>
      <w:proofErr w:type="spellStart"/>
      <w:r>
        <w:t>na</w:t>
      </w:r>
      <w:proofErr w:type="spellEnd"/>
      <w:r>
        <w:t xml:space="preserve"> </w:t>
      </w:r>
      <w:proofErr w:type="spellStart"/>
      <w:r>
        <w:t>pohlavní</w:t>
      </w:r>
      <w:proofErr w:type="spellEnd"/>
      <w:r>
        <w:t xml:space="preserve"> </w:t>
      </w:r>
      <w:proofErr w:type="spellStart"/>
      <w:r>
        <w:t>chorobu</w:t>
      </w:r>
      <w:proofErr w:type="spellEnd"/>
      <w:r>
        <w:t xml:space="preserve"> a </w:t>
      </w:r>
      <w:proofErr w:type="spellStart"/>
      <w:r>
        <w:t>mě</w:t>
      </w:r>
      <w:proofErr w:type="spellEnd"/>
      <w:r>
        <w:t xml:space="preserve"> </w:t>
      </w:r>
      <w:proofErr w:type="spellStart"/>
      <w:r>
        <w:t>si</w:t>
      </w:r>
      <w:proofErr w:type="spellEnd"/>
      <w:r>
        <w:t xml:space="preserve"> </w:t>
      </w:r>
      <w:proofErr w:type="spellStart"/>
      <w:r>
        <w:t>zavolali</w:t>
      </w:r>
      <w:proofErr w:type="spellEnd"/>
      <w:r>
        <w:t xml:space="preserve">, aby </w:t>
      </w:r>
      <w:proofErr w:type="spellStart"/>
      <w:r>
        <w:t>zjistili</w:t>
      </w:r>
      <w:proofErr w:type="spellEnd"/>
      <w:r>
        <w:t xml:space="preserve">, </w:t>
      </w:r>
      <w:proofErr w:type="spellStart"/>
      <w:r>
        <w:t>jestli</w:t>
      </w:r>
      <w:proofErr w:type="spellEnd"/>
      <w:r>
        <w:t xml:space="preserve"> ji </w:t>
      </w:r>
      <w:proofErr w:type="spellStart"/>
      <w:r>
        <w:t>mám</w:t>
      </w:r>
      <w:proofErr w:type="spellEnd"/>
      <w:r>
        <w:t xml:space="preserve"> </w:t>
      </w:r>
      <w:proofErr w:type="spellStart"/>
      <w:r>
        <w:t>taky</w:t>
      </w:r>
      <w:proofErr w:type="spellEnd"/>
      <w:r>
        <w:t>.</w:t>
      </w:r>
    </w:p>
    <w:p w:rsidR="00F8672D" w:rsidRDefault="00F8672D" w:rsidP="00F8672D">
      <w:pPr>
        <w:ind w:left="720"/>
        <w:jc w:val="both"/>
      </w:pPr>
      <w:proofErr w:type="spellStart"/>
      <w:r>
        <w:t>Čekali</w:t>
      </w:r>
      <w:proofErr w:type="spellEnd"/>
      <w:r>
        <w:t xml:space="preserve"> </w:t>
      </w:r>
      <w:proofErr w:type="spellStart"/>
      <w:r>
        <w:t>jsme</w:t>
      </w:r>
      <w:proofErr w:type="spellEnd"/>
      <w:r>
        <w:t xml:space="preserve">, </w:t>
      </w:r>
      <w:proofErr w:type="spellStart"/>
      <w:r>
        <w:t>že</w:t>
      </w:r>
      <w:proofErr w:type="spellEnd"/>
      <w:r>
        <w:t xml:space="preserve"> </w:t>
      </w:r>
      <w:proofErr w:type="spellStart"/>
      <w:r>
        <w:t>když</w:t>
      </w:r>
      <w:proofErr w:type="spellEnd"/>
      <w:r>
        <w:t xml:space="preserve"> se </w:t>
      </w:r>
      <w:proofErr w:type="spellStart"/>
      <w:r>
        <w:t>konečně</w:t>
      </w:r>
      <w:proofErr w:type="spellEnd"/>
      <w:r>
        <w:t xml:space="preserve"> </w:t>
      </w:r>
      <w:proofErr w:type="spellStart"/>
      <w:r>
        <w:t>ví</w:t>
      </w:r>
      <w:proofErr w:type="spellEnd"/>
      <w:r>
        <w:t xml:space="preserve">, co mu je a </w:t>
      </w:r>
      <w:proofErr w:type="spellStart"/>
      <w:r>
        <w:t>dostává</w:t>
      </w:r>
      <w:proofErr w:type="spellEnd"/>
      <w:r>
        <w:t xml:space="preserve"> </w:t>
      </w:r>
      <w:proofErr w:type="spellStart"/>
      <w:r>
        <w:t>špičkovou</w:t>
      </w:r>
      <w:proofErr w:type="spellEnd"/>
      <w:r>
        <w:t xml:space="preserve"> </w:t>
      </w:r>
      <w:proofErr w:type="spellStart"/>
      <w:r>
        <w:t>léčbu</w:t>
      </w:r>
      <w:proofErr w:type="spellEnd"/>
      <w:r>
        <w:t xml:space="preserve">, </w:t>
      </w:r>
      <w:proofErr w:type="spellStart"/>
      <w:r>
        <w:t>bude</w:t>
      </w:r>
      <w:proofErr w:type="spellEnd"/>
      <w:r>
        <w:t xml:space="preserve"> mu </w:t>
      </w:r>
      <w:proofErr w:type="spellStart"/>
      <w:r>
        <w:t>líp</w:t>
      </w:r>
      <w:proofErr w:type="spellEnd"/>
      <w:r>
        <w:t xml:space="preserve">. Ale od </w:t>
      </w:r>
      <w:proofErr w:type="spellStart"/>
      <w:r>
        <w:t>začátku</w:t>
      </w:r>
      <w:proofErr w:type="spellEnd"/>
      <w:r>
        <w:t xml:space="preserve"> </w:t>
      </w:r>
      <w:proofErr w:type="spellStart"/>
      <w:r>
        <w:t>léta</w:t>
      </w:r>
      <w:proofErr w:type="spellEnd"/>
      <w:r>
        <w:t xml:space="preserve"> </w:t>
      </w:r>
      <w:proofErr w:type="spellStart"/>
      <w:r>
        <w:t>už</w:t>
      </w:r>
      <w:proofErr w:type="spellEnd"/>
      <w:r>
        <w:t xml:space="preserve"> mu </w:t>
      </w:r>
      <w:proofErr w:type="spellStart"/>
      <w:r>
        <w:t>bylo</w:t>
      </w:r>
      <w:proofErr w:type="spellEnd"/>
      <w:r>
        <w:t xml:space="preserve"> </w:t>
      </w:r>
      <w:proofErr w:type="spellStart"/>
      <w:r>
        <w:t>pořád</w:t>
      </w:r>
      <w:proofErr w:type="spellEnd"/>
      <w:r>
        <w:t xml:space="preserve"> </w:t>
      </w:r>
      <w:proofErr w:type="spellStart"/>
      <w:r>
        <w:t>hůř</w:t>
      </w:r>
      <w:proofErr w:type="spellEnd"/>
      <w:r>
        <w:t xml:space="preserve">. V </w:t>
      </w:r>
      <w:proofErr w:type="spellStart"/>
      <w:r>
        <w:t>srpnu</w:t>
      </w:r>
      <w:proofErr w:type="spellEnd"/>
      <w:r>
        <w:t xml:space="preserve"> </w:t>
      </w:r>
      <w:proofErr w:type="spellStart"/>
      <w:r>
        <w:t>začal</w:t>
      </w:r>
      <w:proofErr w:type="spellEnd"/>
      <w:r>
        <w:t xml:space="preserve"> </w:t>
      </w:r>
      <w:proofErr w:type="spellStart"/>
      <w:r>
        <w:t>kašlat</w:t>
      </w:r>
      <w:proofErr w:type="spellEnd"/>
      <w:r>
        <w:t xml:space="preserve"> </w:t>
      </w:r>
      <w:proofErr w:type="spellStart"/>
      <w:r>
        <w:t>krev</w:t>
      </w:r>
      <w:proofErr w:type="spellEnd"/>
      <w:r>
        <w:t xml:space="preserve">. </w:t>
      </w:r>
      <w:proofErr w:type="spellStart"/>
      <w:r>
        <w:t>Byli</w:t>
      </w:r>
      <w:proofErr w:type="spellEnd"/>
      <w:r>
        <w:t xml:space="preserve"> </w:t>
      </w:r>
      <w:proofErr w:type="spellStart"/>
      <w:r>
        <w:t>jsme</w:t>
      </w:r>
      <w:proofErr w:type="spellEnd"/>
      <w:r>
        <w:t xml:space="preserve"> </w:t>
      </w:r>
      <w:proofErr w:type="spellStart"/>
      <w:r>
        <w:t>na</w:t>
      </w:r>
      <w:proofErr w:type="spellEnd"/>
      <w:r>
        <w:t xml:space="preserve"> to </w:t>
      </w:r>
      <w:proofErr w:type="spellStart"/>
      <w:r>
        <w:t>sami</w:t>
      </w:r>
      <w:proofErr w:type="spellEnd"/>
      <w:r>
        <w:t xml:space="preserve">, </w:t>
      </w:r>
      <w:proofErr w:type="spellStart"/>
      <w:r>
        <w:t>protelefonovali</w:t>
      </w:r>
      <w:proofErr w:type="spellEnd"/>
      <w:r>
        <w:t xml:space="preserve"> </w:t>
      </w:r>
      <w:proofErr w:type="spellStart"/>
      <w:r>
        <w:t>jsme</w:t>
      </w:r>
      <w:proofErr w:type="spellEnd"/>
      <w:r>
        <w:t xml:space="preserve"> </w:t>
      </w:r>
      <w:proofErr w:type="spellStart"/>
      <w:r>
        <w:t>hodiny</w:t>
      </w:r>
      <w:proofErr w:type="spellEnd"/>
      <w:r>
        <w:t xml:space="preserve"> </w:t>
      </w:r>
      <w:proofErr w:type="spellStart"/>
      <w:r>
        <w:t>marných</w:t>
      </w:r>
      <w:proofErr w:type="spellEnd"/>
      <w:r>
        <w:t xml:space="preserve"> </w:t>
      </w:r>
      <w:proofErr w:type="spellStart"/>
      <w:r>
        <w:t>snah</w:t>
      </w:r>
      <w:proofErr w:type="spellEnd"/>
      <w:r>
        <w:t xml:space="preserve"> </w:t>
      </w:r>
      <w:proofErr w:type="spellStart"/>
      <w:r>
        <w:t>dostat</w:t>
      </w:r>
      <w:proofErr w:type="spellEnd"/>
      <w:r>
        <w:t xml:space="preserve"> </w:t>
      </w:r>
      <w:proofErr w:type="spellStart"/>
      <w:r>
        <w:t>nějakou</w:t>
      </w:r>
      <w:proofErr w:type="spellEnd"/>
      <w:r>
        <w:t xml:space="preserve"> </w:t>
      </w:r>
      <w:proofErr w:type="spellStart"/>
      <w:r>
        <w:t>radu</w:t>
      </w:r>
      <w:proofErr w:type="spellEnd"/>
      <w:r>
        <w:t xml:space="preserve">, </w:t>
      </w:r>
      <w:proofErr w:type="spellStart"/>
      <w:r>
        <w:t>informace</w:t>
      </w:r>
      <w:proofErr w:type="spellEnd"/>
      <w:r>
        <w:t xml:space="preserve">. </w:t>
      </w:r>
      <w:proofErr w:type="spellStart"/>
      <w:r>
        <w:t>Přijďte</w:t>
      </w:r>
      <w:proofErr w:type="spellEnd"/>
      <w:r>
        <w:t xml:space="preserve"> za </w:t>
      </w:r>
      <w:proofErr w:type="spellStart"/>
      <w:r>
        <w:t>týden</w:t>
      </w:r>
      <w:proofErr w:type="spellEnd"/>
      <w:r>
        <w:t xml:space="preserve"> </w:t>
      </w:r>
      <w:proofErr w:type="spellStart"/>
      <w:r>
        <w:t>na</w:t>
      </w:r>
      <w:proofErr w:type="spellEnd"/>
      <w:r>
        <w:t xml:space="preserve"> </w:t>
      </w:r>
      <w:proofErr w:type="spellStart"/>
      <w:r>
        <w:t>kontrolu</w:t>
      </w:r>
      <w:proofErr w:type="spellEnd"/>
      <w:r>
        <w:t xml:space="preserve"> </w:t>
      </w:r>
      <w:proofErr w:type="spellStart"/>
      <w:r>
        <w:t>podle</w:t>
      </w:r>
      <w:proofErr w:type="spellEnd"/>
      <w:r>
        <w:t xml:space="preserve"> </w:t>
      </w:r>
      <w:proofErr w:type="spellStart"/>
      <w:r>
        <w:t>plánu</w:t>
      </w:r>
      <w:proofErr w:type="spellEnd"/>
      <w:r>
        <w:t xml:space="preserve">, pan </w:t>
      </w:r>
      <w:proofErr w:type="spellStart"/>
      <w:r>
        <w:t>doktor</w:t>
      </w:r>
      <w:proofErr w:type="spellEnd"/>
      <w:r>
        <w:t xml:space="preserve"> </w:t>
      </w:r>
      <w:proofErr w:type="spellStart"/>
      <w:r>
        <w:t>tady</w:t>
      </w:r>
      <w:proofErr w:type="spellEnd"/>
      <w:r>
        <w:t xml:space="preserve"> </w:t>
      </w:r>
      <w:proofErr w:type="spellStart"/>
      <w:r>
        <w:t>teď</w:t>
      </w:r>
      <w:proofErr w:type="spellEnd"/>
      <w:r>
        <w:t xml:space="preserve"> </w:t>
      </w:r>
      <w:proofErr w:type="spellStart"/>
      <w:r>
        <w:t>není</w:t>
      </w:r>
      <w:proofErr w:type="spellEnd"/>
      <w:r>
        <w:t xml:space="preserve">. Ne, </w:t>
      </w:r>
      <w:proofErr w:type="spellStart"/>
      <w:r>
        <w:t>nepřepojíme</w:t>
      </w:r>
      <w:proofErr w:type="spellEnd"/>
      <w:r>
        <w:t xml:space="preserve"> </w:t>
      </w:r>
      <w:proofErr w:type="spellStart"/>
      <w:r>
        <w:t>vás</w:t>
      </w:r>
      <w:proofErr w:type="spellEnd"/>
      <w:r>
        <w:t xml:space="preserve"> </w:t>
      </w:r>
      <w:proofErr w:type="spellStart"/>
      <w:r>
        <w:t>nikam</w:t>
      </w:r>
      <w:proofErr w:type="spellEnd"/>
      <w:r>
        <w:t xml:space="preserve">, </w:t>
      </w:r>
      <w:proofErr w:type="spellStart"/>
      <w:r>
        <w:t>přijďte</w:t>
      </w:r>
      <w:proofErr w:type="spellEnd"/>
      <w:r>
        <w:t xml:space="preserve"> </w:t>
      </w:r>
      <w:proofErr w:type="spellStart"/>
      <w:r>
        <w:t>na</w:t>
      </w:r>
      <w:proofErr w:type="spellEnd"/>
      <w:r>
        <w:t xml:space="preserve"> </w:t>
      </w:r>
      <w:proofErr w:type="spellStart"/>
      <w:r>
        <w:t>kontrolu</w:t>
      </w:r>
      <w:proofErr w:type="spellEnd"/>
      <w:r>
        <w:t xml:space="preserve"> </w:t>
      </w:r>
      <w:proofErr w:type="spellStart"/>
      <w:r>
        <w:t>podle</w:t>
      </w:r>
      <w:proofErr w:type="spellEnd"/>
      <w:r>
        <w:t xml:space="preserve"> </w:t>
      </w:r>
      <w:proofErr w:type="spellStart"/>
      <w:r>
        <w:t>plánu</w:t>
      </w:r>
      <w:proofErr w:type="spellEnd"/>
      <w:r>
        <w:t xml:space="preserve">. Tomáš </w:t>
      </w:r>
      <w:proofErr w:type="spellStart"/>
      <w:r>
        <w:t>kašlal</w:t>
      </w:r>
      <w:proofErr w:type="spellEnd"/>
      <w:r>
        <w:t xml:space="preserve"> </w:t>
      </w:r>
      <w:proofErr w:type="spellStart"/>
      <w:r>
        <w:t>už</w:t>
      </w:r>
      <w:proofErr w:type="spellEnd"/>
      <w:r>
        <w:t xml:space="preserve"> </w:t>
      </w:r>
      <w:proofErr w:type="spellStart"/>
      <w:r>
        <w:t>pořád</w:t>
      </w:r>
      <w:proofErr w:type="spellEnd"/>
      <w:r>
        <w:t xml:space="preserve">, </w:t>
      </w:r>
      <w:proofErr w:type="spellStart"/>
      <w:r>
        <w:t>plival</w:t>
      </w:r>
      <w:proofErr w:type="spellEnd"/>
      <w:r>
        <w:t xml:space="preserve"> </w:t>
      </w:r>
      <w:proofErr w:type="spellStart"/>
      <w:r>
        <w:t>krev</w:t>
      </w:r>
      <w:proofErr w:type="spellEnd"/>
      <w:r>
        <w:t xml:space="preserve">, </w:t>
      </w:r>
      <w:proofErr w:type="spellStart"/>
      <w:r>
        <w:t>vyhubnul</w:t>
      </w:r>
      <w:proofErr w:type="spellEnd"/>
      <w:r>
        <w:t xml:space="preserve"> </w:t>
      </w:r>
      <w:proofErr w:type="spellStart"/>
      <w:r>
        <w:t>na</w:t>
      </w:r>
      <w:proofErr w:type="spellEnd"/>
      <w:r>
        <w:t xml:space="preserve"> </w:t>
      </w:r>
      <w:proofErr w:type="spellStart"/>
      <w:r>
        <w:t>kost</w:t>
      </w:r>
      <w:proofErr w:type="spellEnd"/>
      <w:r>
        <w:t xml:space="preserve">, </w:t>
      </w:r>
      <w:proofErr w:type="spellStart"/>
      <w:r>
        <w:t>byl</w:t>
      </w:r>
      <w:proofErr w:type="spellEnd"/>
      <w:r>
        <w:t xml:space="preserve"> </w:t>
      </w:r>
      <w:proofErr w:type="spellStart"/>
      <w:r>
        <w:t>extrémně</w:t>
      </w:r>
      <w:proofErr w:type="spellEnd"/>
      <w:r>
        <w:t xml:space="preserve"> </w:t>
      </w:r>
      <w:proofErr w:type="spellStart"/>
      <w:r>
        <w:t>unavený</w:t>
      </w:r>
      <w:proofErr w:type="spellEnd"/>
      <w:r>
        <w:t xml:space="preserve">. </w:t>
      </w:r>
      <w:proofErr w:type="spellStart"/>
      <w:r>
        <w:t>Ještě</w:t>
      </w:r>
      <w:proofErr w:type="spellEnd"/>
      <w:r>
        <w:t xml:space="preserve"> ale </w:t>
      </w:r>
      <w:proofErr w:type="spellStart"/>
      <w:r>
        <w:t>neměl</w:t>
      </w:r>
      <w:proofErr w:type="spellEnd"/>
      <w:r>
        <w:t xml:space="preserve"> ani </w:t>
      </w:r>
      <w:proofErr w:type="spellStart"/>
      <w:r>
        <w:t>neschopenku</w:t>
      </w:r>
      <w:proofErr w:type="spellEnd"/>
      <w:r>
        <w:t xml:space="preserve">, </w:t>
      </w:r>
      <w:proofErr w:type="spellStart"/>
      <w:r>
        <w:t>musel</w:t>
      </w:r>
      <w:proofErr w:type="spellEnd"/>
      <w:r>
        <w:t xml:space="preserve"> </w:t>
      </w:r>
      <w:proofErr w:type="spellStart"/>
      <w:r>
        <w:t>dál</w:t>
      </w:r>
      <w:proofErr w:type="spellEnd"/>
      <w:r>
        <w:t xml:space="preserve"> </w:t>
      </w:r>
      <w:proofErr w:type="spellStart"/>
      <w:r>
        <w:t>fungovat</w:t>
      </w:r>
      <w:proofErr w:type="spellEnd"/>
      <w:r>
        <w:t xml:space="preserve">, </w:t>
      </w:r>
      <w:proofErr w:type="spellStart"/>
      <w:r>
        <w:t>dojíždět</w:t>
      </w:r>
      <w:proofErr w:type="spellEnd"/>
      <w:r>
        <w:t xml:space="preserve"> </w:t>
      </w:r>
      <w:proofErr w:type="spellStart"/>
      <w:r>
        <w:t>na</w:t>
      </w:r>
      <w:proofErr w:type="spellEnd"/>
      <w:r>
        <w:t xml:space="preserve"> </w:t>
      </w:r>
      <w:proofErr w:type="spellStart"/>
      <w:r>
        <w:t>kontroly</w:t>
      </w:r>
      <w:proofErr w:type="spellEnd"/>
      <w:r>
        <w:t xml:space="preserve">, </w:t>
      </w:r>
      <w:proofErr w:type="spellStart"/>
      <w:r>
        <w:t>žít</w:t>
      </w:r>
      <w:proofErr w:type="spellEnd"/>
      <w:r>
        <w:t xml:space="preserve"> </w:t>
      </w:r>
      <w:proofErr w:type="spellStart"/>
      <w:r>
        <w:t>jako</w:t>
      </w:r>
      <w:proofErr w:type="spellEnd"/>
      <w:r>
        <w:t xml:space="preserve"> </w:t>
      </w:r>
      <w:proofErr w:type="spellStart"/>
      <w:r>
        <w:t>každý</w:t>
      </w:r>
      <w:proofErr w:type="spellEnd"/>
      <w:r>
        <w:t xml:space="preserve"> </w:t>
      </w:r>
      <w:proofErr w:type="spellStart"/>
      <w:r>
        <w:t>jiný</w:t>
      </w:r>
      <w:proofErr w:type="spellEnd"/>
      <w:r>
        <w:t>.”</w:t>
      </w:r>
    </w:p>
    <w:p w:rsidR="00F8672D" w:rsidRDefault="00F8672D" w:rsidP="00F8672D">
      <w:pPr>
        <w:jc w:val="both"/>
      </w:pPr>
      <w:proofErr w:type="spellStart"/>
      <w:r>
        <w:t>Komentář</w:t>
      </w:r>
      <w:proofErr w:type="spellEnd"/>
      <w:r>
        <w:t xml:space="preserve"> </w:t>
      </w:r>
      <w:proofErr w:type="spellStart"/>
      <w:r>
        <w:t>odborníka</w:t>
      </w:r>
      <w:proofErr w:type="spellEnd"/>
      <w:r>
        <w:t>: „</w:t>
      </w:r>
      <w:proofErr w:type="spellStart"/>
      <w:r>
        <w:t>Optimálně</w:t>
      </w:r>
      <w:proofErr w:type="spellEnd"/>
      <w:r>
        <w:t xml:space="preserve"> by v </w:t>
      </w:r>
      <w:proofErr w:type="spellStart"/>
      <w:r>
        <w:t>tuto</w:t>
      </w:r>
      <w:proofErr w:type="spellEnd"/>
      <w:r>
        <w:t xml:space="preserve"> </w:t>
      </w:r>
      <w:proofErr w:type="spellStart"/>
      <w:r>
        <w:t>chvíli</w:t>
      </w:r>
      <w:proofErr w:type="spellEnd"/>
      <w:r>
        <w:t xml:space="preserve"> </w:t>
      </w:r>
      <w:proofErr w:type="spellStart"/>
      <w:r>
        <w:t>měla</w:t>
      </w:r>
      <w:proofErr w:type="spellEnd"/>
      <w:r>
        <w:t xml:space="preserve"> </w:t>
      </w:r>
      <w:proofErr w:type="spellStart"/>
      <w:r>
        <w:t>proběhnout</w:t>
      </w:r>
      <w:proofErr w:type="spellEnd"/>
      <w:r>
        <w:t xml:space="preserve"> </w:t>
      </w:r>
      <w:proofErr w:type="spellStart"/>
      <w:r>
        <w:t>rozvaha</w:t>
      </w:r>
      <w:proofErr w:type="spellEnd"/>
      <w:r>
        <w:t xml:space="preserve"> za </w:t>
      </w:r>
      <w:proofErr w:type="spellStart"/>
      <w:r>
        <w:t>účasti</w:t>
      </w:r>
      <w:proofErr w:type="spellEnd"/>
      <w:r>
        <w:t xml:space="preserve"> </w:t>
      </w:r>
      <w:proofErr w:type="spellStart"/>
      <w:r>
        <w:t>pacienta</w:t>
      </w:r>
      <w:proofErr w:type="spellEnd"/>
      <w:r>
        <w:t xml:space="preserve"> s </w:t>
      </w:r>
      <w:proofErr w:type="spellStart"/>
      <w:r>
        <w:t>plánem</w:t>
      </w:r>
      <w:proofErr w:type="spellEnd"/>
      <w:r>
        <w:t xml:space="preserve"> </w:t>
      </w:r>
      <w:proofErr w:type="spellStart"/>
      <w:r>
        <w:t>na</w:t>
      </w:r>
      <w:proofErr w:type="spellEnd"/>
      <w:r>
        <w:t xml:space="preserve"> </w:t>
      </w:r>
      <w:proofErr w:type="spellStart"/>
      <w:r>
        <w:t>další</w:t>
      </w:r>
      <w:proofErr w:type="spellEnd"/>
      <w:r>
        <w:t xml:space="preserve"> </w:t>
      </w:r>
      <w:proofErr w:type="spellStart"/>
      <w:r>
        <w:t>léčbu</w:t>
      </w:r>
      <w:proofErr w:type="spellEnd"/>
      <w:r>
        <w:t xml:space="preserve"> </w:t>
      </w:r>
      <w:proofErr w:type="spellStart"/>
      <w:r>
        <w:t>zaměřenou</w:t>
      </w:r>
      <w:proofErr w:type="spellEnd"/>
      <w:r>
        <w:t xml:space="preserve"> </w:t>
      </w:r>
      <w:proofErr w:type="spellStart"/>
      <w:r>
        <w:t>na</w:t>
      </w:r>
      <w:proofErr w:type="spellEnd"/>
      <w:r>
        <w:t xml:space="preserve"> </w:t>
      </w:r>
      <w:proofErr w:type="spellStart"/>
      <w:r>
        <w:t>tlumení</w:t>
      </w:r>
      <w:proofErr w:type="spellEnd"/>
      <w:r>
        <w:t xml:space="preserve"> </w:t>
      </w:r>
      <w:proofErr w:type="spellStart"/>
      <w:r>
        <w:t>bolesti</w:t>
      </w:r>
      <w:proofErr w:type="spellEnd"/>
      <w:r>
        <w:t xml:space="preserve">, </w:t>
      </w:r>
      <w:proofErr w:type="spellStart"/>
      <w:r>
        <w:t>ošetření</w:t>
      </w:r>
      <w:proofErr w:type="spellEnd"/>
      <w:r>
        <w:t xml:space="preserve"> </w:t>
      </w:r>
      <w:proofErr w:type="spellStart"/>
      <w:r>
        <w:t>kožních</w:t>
      </w:r>
      <w:proofErr w:type="spellEnd"/>
      <w:r>
        <w:t xml:space="preserve"> </w:t>
      </w:r>
      <w:proofErr w:type="spellStart"/>
      <w:r>
        <w:t>defektů</w:t>
      </w:r>
      <w:proofErr w:type="spellEnd"/>
      <w:r>
        <w:t xml:space="preserve"> </w:t>
      </w:r>
      <w:proofErr w:type="spellStart"/>
      <w:r>
        <w:t>způsobených</w:t>
      </w:r>
      <w:proofErr w:type="spellEnd"/>
      <w:r>
        <w:t xml:space="preserve"> </w:t>
      </w:r>
      <w:proofErr w:type="spellStart"/>
      <w:r>
        <w:t>agresivní</w:t>
      </w:r>
      <w:proofErr w:type="spellEnd"/>
      <w:r>
        <w:t xml:space="preserve"> </w:t>
      </w:r>
      <w:proofErr w:type="spellStart"/>
      <w:r>
        <w:t>léčbou</w:t>
      </w:r>
      <w:proofErr w:type="spellEnd"/>
      <w:r>
        <w:t xml:space="preserve">, </w:t>
      </w:r>
      <w:proofErr w:type="spellStart"/>
      <w:r>
        <w:t>krvácení</w:t>
      </w:r>
      <w:proofErr w:type="spellEnd"/>
      <w:r>
        <w:t xml:space="preserve"> z </w:t>
      </w:r>
      <w:proofErr w:type="spellStart"/>
      <w:r>
        <w:t>dýchacích</w:t>
      </w:r>
      <w:proofErr w:type="spellEnd"/>
      <w:r>
        <w:t xml:space="preserve"> </w:t>
      </w:r>
      <w:proofErr w:type="spellStart"/>
      <w:r>
        <w:t>cest</w:t>
      </w:r>
      <w:proofErr w:type="spellEnd"/>
      <w:r>
        <w:t xml:space="preserve"> a </w:t>
      </w:r>
      <w:proofErr w:type="spellStart"/>
      <w:r>
        <w:t>dalších</w:t>
      </w:r>
      <w:proofErr w:type="spellEnd"/>
      <w:r>
        <w:t xml:space="preserve"> </w:t>
      </w:r>
      <w:proofErr w:type="spellStart"/>
      <w:r>
        <w:t>symptomů</w:t>
      </w:r>
      <w:proofErr w:type="spellEnd"/>
      <w:r>
        <w:t xml:space="preserve">. </w:t>
      </w:r>
      <w:proofErr w:type="spellStart"/>
      <w:r>
        <w:t>Pacient</w:t>
      </w:r>
      <w:proofErr w:type="spellEnd"/>
      <w:r>
        <w:t xml:space="preserve"> </w:t>
      </w:r>
      <w:proofErr w:type="spellStart"/>
      <w:r>
        <w:t>mohl</w:t>
      </w:r>
      <w:proofErr w:type="spellEnd"/>
      <w:r>
        <w:t xml:space="preserve"> </w:t>
      </w:r>
      <w:proofErr w:type="spellStart"/>
      <w:r>
        <w:t>dostat</w:t>
      </w:r>
      <w:proofErr w:type="spellEnd"/>
      <w:r>
        <w:t xml:space="preserve"> </w:t>
      </w:r>
      <w:proofErr w:type="spellStart"/>
      <w:r>
        <w:t>možnost</w:t>
      </w:r>
      <w:proofErr w:type="spellEnd"/>
      <w:r>
        <w:t xml:space="preserve"> </w:t>
      </w:r>
      <w:proofErr w:type="spellStart"/>
      <w:r>
        <w:t>rozhodnout</w:t>
      </w:r>
      <w:proofErr w:type="spellEnd"/>
      <w:r>
        <w:t xml:space="preserve">, </w:t>
      </w:r>
      <w:proofErr w:type="spellStart"/>
      <w:r>
        <w:t>zda</w:t>
      </w:r>
      <w:proofErr w:type="spellEnd"/>
      <w:r>
        <w:t xml:space="preserve"> a </w:t>
      </w:r>
      <w:proofErr w:type="spellStart"/>
      <w:r>
        <w:t>jak</w:t>
      </w:r>
      <w:proofErr w:type="spellEnd"/>
      <w:r>
        <w:t xml:space="preserve"> </w:t>
      </w:r>
      <w:proofErr w:type="spellStart"/>
      <w:r>
        <w:t>bude</w:t>
      </w:r>
      <w:proofErr w:type="spellEnd"/>
      <w:r>
        <w:t xml:space="preserve"> </w:t>
      </w:r>
      <w:proofErr w:type="spellStart"/>
      <w:r>
        <w:t>situaci</w:t>
      </w:r>
      <w:proofErr w:type="spellEnd"/>
      <w:r>
        <w:t xml:space="preserve"> </w:t>
      </w:r>
      <w:proofErr w:type="spellStart"/>
      <w:r>
        <w:t>komunikovat</w:t>
      </w:r>
      <w:proofErr w:type="spellEnd"/>
      <w:r>
        <w:t xml:space="preserve"> </w:t>
      </w:r>
      <w:proofErr w:type="spellStart"/>
      <w:r>
        <w:t>své</w:t>
      </w:r>
      <w:proofErr w:type="spellEnd"/>
      <w:r>
        <w:t xml:space="preserve"> </w:t>
      </w:r>
      <w:proofErr w:type="spellStart"/>
      <w:r>
        <w:t>rodině</w:t>
      </w:r>
      <w:proofErr w:type="spellEnd"/>
      <w:r>
        <w:t xml:space="preserve">, </w:t>
      </w:r>
      <w:proofErr w:type="spellStart"/>
      <w:r>
        <w:t>mohl</w:t>
      </w:r>
      <w:proofErr w:type="spellEnd"/>
      <w:r>
        <w:t xml:space="preserve"> </w:t>
      </w:r>
      <w:proofErr w:type="spellStart"/>
      <w:r>
        <w:t>zvážit</w:t>
      </w:r>
      <w:proofErr w:type="spellEnd"/>
      <w:r>
        <w:t xml:space="preserve"> </w:t>
      </w:r>
      <w:proofErr w:type="spellStart"/>
      <w:r>
        <w:t>svatbu</w:t>
      </w:r>
      <w:proofErr w:type="spellEnd"/>
      <w:r>
        <w:t xml:space="preserve">, </w:t>
      </w:r>
      <w:proofErr w:type="spellStart"/>
      <w:r>
        <w:t>která</w:t>
      </w:r>
      <w:proofErr w:type="spellEnd"/>
      <w:r>
        <w:t xml:space="preserve"> by </w:t>
      </w:r>
      <w:proofErr w:type="spellStart"/>
      <w:r>
        <w:t>zajistila</w:t>
      </w:r>
      <w:proofErr w:type="spellEnd"/>
      <w:r>
        <w:t xml:space="preserve"> </w:t>
      </w:r>
      <w:proofErr w:type="spellStart"/>
      <w:r>
        <w:t>Markétě</w:t>
      </w:r>
      <w:proofErr w:type="spellEnd"/>
      <w:r>
        <w:t xml:space="preserve"> </w:t>
      </w:r>
      <w:proofErr w:type="spellStart"/>
      <w:r>
        <w:t>vdovský</w:t>
      </w:r>
      <w:proofErr w:type="spellEnd"/>
      <w:r>
        <w:t xml:space="preserve"> </w:t>
      </w:r>
      <w:proofErr w:type="spellStart"/>
      <w:r>
        <w:t>důchod</w:t>
      </w:r>
      <w:proofErr w:type="spellEnd"/>
      <w:r>
        <w:t xml:space="preserve"> a </w:t>
      </w:r>
      <w:proofErr w:type="spellStart"/>
      <w:r>
        <w:t>Aničce</w:t>
      </w:r>
      <w:proofErr w:type="spellEnd"/>
      <w:r>
        <w:t xml:space="preserve"> </w:t>
      </w:r>
      <w:proofErr w:type="spellStart"/>
      <w:r>
        <w:t>sirotčí</w:t>
      </w:r>
      <w:proofErr w:type="spellEnd"/>
      <w:r>
        <w:t xml:space="preserve">, </w:t>
      </w:r>
      <w:proofErr w:type="spellStart"/>
      <w:r>
        <w:t>zjednodušila</w:t>
      </w:r>
      <w:proofErr w:type="spellEnd"/>
      <w:r>
        <w:t xml:space="preserve"> by </w:t>
      </w:r>
      <w:proofErr w:type="spellStart"/>
      <w:r>
        <w:t>dědické</w:t>
      </w:r>
      <w:proofErr w:type="spellEnd"/>
      <w:r>
        <w:t xml:space="preserve"> </w:t>
      </w:r>
      <w:proofErr w:type="spellStart"/>
      <w:r>
        <w:t>řízení</w:t>
      </w:r>
      <w:proofErr w:type="spellEnd"/>
      <w:r>
        <w:t xml:space="preserve"> – </w:t>
      </w:r>
      <w:proofErr w:type="spellStart"/>
      <w:r>
        <w:t>nemluvě</w:t>
      </w:r>
      <w:proofErr w:type="spellEnd"/>
      <w:r>
        <w:t xml:space="preserve"> o </w:t>
      </w:r>
      <w:proofErr w:type="spellStart"/>
      <w:r>
        <w:t>symbolické</w:t>
      </w:r>
      <w:proofErr w:type="spellEnd"/>
      <w:r>
        <w:t xml:space="preserve"> </w:t>
      </w:r>
      <w:proofErr w:type="spellStart"/>
      <w:r>
        <w:t>rovině</w:t>
      </w:r>
      <w:proofErr w:type="spellEnd"/>
      <w:r>
        <w:t xml:space="preserve"> </w:t>
      </w:r>
      <w:proofErr w:type="spellStart"/>
      <w:r>
        <w:t>vztahu</w:t>
      </w:r>
      <w:proofErr w:type="spellEnd"/>
      <w:r>
        <w:t xml:space="preserve">. </w:t>
      </w:r>
      <w:proofErr w:type="spellStart"/>
      <w:r>
        <w:t>Mohl</w:t>
      </w:r>
      <w:proofErr w:type="spellEnd"/>
      <w:r>
        <w:t xml:space="preserve"> </w:t>
      </w:r>
      <w:proofErr w:type="spellStart"/>
      <w:r>
        <w:t>mít</w:t>
      </w:r>
      <w:proofErr w:type="spellEnd"/>
      <w:r>
        <w:t xml:space="preserve"> </w:t>
      </w:r>
      <w:proofErr w:type="spellStart"/>
      <w:r>
        <w:t>možnost</w:t>
      </w:r>
      <w:proofErr w:type="spellEnd"/>
      <w:r>
        <w:t xml:space="preserve"> </w:t>
      </w:r>
      <w:proofErr w:type="spellStart"/>
      <w:r>
        <w:t>připravit</w:t>
      </w:r>
      <w:proofErr w:type="spellEnd"/>
      <w:r>
        <w:t xml:space="preserve"> </w:t>
      </w:r>
      <w:proofErr w:type="spellStart"/>
      <w:r>
        <w:t>přechod</w:t>
      </w:r>
      <w:proofErr w:type="spellEnd"/>
      <w:r>
        <w:t xml:space="preserve"> </w:t>
      </w:r>
      <w:proofErr w:type="spellStart"/>
      <w:r>
        <w:t>firmy</w:t>
      </w:r>
      <w:proofErr w:type="spellEnd"/>
      <w:r>
        <w:t xml:space="preserve"> do </w:t>
      </w:r>
      <w:proofErr w:type="spellStart"/>
      <w:r>
        <w:t>rukou</w:t>
      </w:r>
      <w:proofErr w:type="spellEnd"/>
      <w:r>
        <w:t xml:space="preserve"> </w:t>
      </w:r>
      <w:proofErr w:type="spellStart"/>
      <w:r>
        <w:t>společníků</w:t>
      </w:r>
      <w:proofErr w:type="spellEnd"/>
      <w:r>
        <w:t xml:space="preserve">, </w:t>
      </w:r>
      <w:proofErr w:type="spellStart"/>
      <w:r>
        <w:t>zajištění</w:t>
      </w:r>
      <w:proofErr w:type="spellEnd"/>
      <w:r>
        <w:t xml:space="preserve"> </w:t>
      </w:r>
      <w:proofErr w:type="spellStart"/>
      <w:r>
        <w:t>rodiny</w:t>
      </w:r>
      <w:proofErr w:type="spellEnd"/>
      <w:r>
        <w:t xml:space="preserve"> </w:t>
      </w:r>
      <w:proofErr w:type="spellStart"/>
      <w:r>
        <w:t>ekonomicky</w:t>
      </w:r>
      <w:proofErr w:type="spellEnd"/>
      <w:r>
        <w:t xml:space="preserve">, </w:t>
      </w:r>
      <w:proofErr w:type="spellStart"/>
      <w:r>
        <w:t>řešit</w:t>
      </w:r>
      <w:proofErr w:type="spellEnd"/>
      <w:r>
        <w:t xml:space="preserve"> </w:t>
      </w:r>
      <w:proofErr w:type="spellStart"/>
      <w:r>
        <w:t>hypotéku</w:t>
      </w:r>
      <w:proofErr w:type="spellEnd"/>
      <w:r>
        <w:t xml:space="preserve">. A to </w:t>
      </w:r>
      <w:proofErr w:type="spellStart"/>
      <w:r>
        <w:t>mluvíme</w:t>
      </w:r>
      <w:proofErr w:type="spellEnd"/>
      <w:r>
        <w:t xml:space="preserve"> </w:t>
      </w:r>
      <w:proofErr w:type="spellStart"/>
      <w:r>
        <w:t>jen</w:t>
      </w:r>
      <w:proofErr w:type="spellEnd"/>
      <w:r>
        <w:t xml:space="preserve"> o </w:t>
      </w:r>
      <w:proofErr w:type="spellStart"/>
      <w:r>
        <w:t>technických</w:t>
      </w:r>
      <w:proofErr w:type="spellEnd"/>
      <w:r>
        <w:t xml:space="preserve"> </w:t>
      </w:r>
      <w:proofErr w:type="spellStart"/>
      <w:r>
        <w:t>aspektech</w:t>
      </w:r>
      <w:proofErr w:type="spellEnd"/>
      <w:r>
        <w:t xml:space="preserve">. </w:t>
      </w:r>
      <w:proofErr w:type="spellStart"/>
      <w:r>
        <w:t>Nad</w:t>
      </w:r>
      <w:proofErr w:type="spellEnd"/>
      <w:r>
        <w:t xml:space="preserve"> </w:t>
      </w:r>
      <w:proofErr w:type="spellStart"/>
      <w:r>
        <w:t>nimi</w:t>
      </w:r>
      <w:proofErr w:type="spellEnd"/>
      <w:r>
        <w:t xml:space="preserve"> je </w:t>
      </w:r>
      <w:proofErr w:type="spellStart"/>
      <w:r>
        <w:t>ještě</w:t>
      </w:r>
      <w:proofErr w:type="spellEnd"/>
      <w:r>
        <w:t xml:space="preserve"> </w:t>
      </w:r>
      <w:proofErr w:type="spellStart"/>
      <w:r>
        <w:t>celá</w:t>
      </w:r>
      <w:proofErr w:type="spellEnd"/>
      <w:r>
        <w:t xml:space="preserve"> </w:t>
      </w:r>
      <w:proofErr w:type="spellStart"/>
      <w:r>
        <w:t>veliká</w:t>
      </w:r>
      <w:proofErr w:type="spellEnd"/>
      <w:r>
        <w:t xml:space="preserve"> a </w:t>
      </w:r>
      <w:proofErr w:type="spellStart"/>
      <w:r>
        <w:t>nesmírně</w:t>
      </w:r>
      <w:proofErr w:type="spellEnd"/>
      <w:r>
        <w:t xml:space="preserve"> </w:t>
      </w:r>
      <w:proofErr w:type="spellStart"/>
      <w:r>
        <w:t>důležitá</w:t>
      </w:r>
      <w:proofErr w:type="spellEnd"/>
      <w:r>
        <w:t xml:space="preserve"> </w:t>
      </w:r>
      <w:proofErr w:type="spellStart"/>
      <w:r>
        <w:t>kapitola</w:t>
      </w:r>
      <w:proofErr w:type="spellEnd"/>
      <w:r>
        <w:t xml:space="preserve"> </w:t>
      </w:r>
      <w:proofErr w:type="spellStart"/>
      <w:r>
        <w:t>uzavření</w:t>
      </w:r>
      <w:proofErr w:type="spellEnd"/>
      <w:r>
        <w:t xml:space="preserve"> </w:t>
      </w:r>
      <w:proofErr w:type="spellStart"/>
      <w:r>
        <w:t>životního</w:t>
      </w:r>
      <w:proofErr w:type="spellEnd"/>
      <w:r>
        <w:t xml:space="preserve"> </w:t>
      </w:r>
      <w:proofErr w:type="spellStart"/>
      <w:r>
        <w:t>příběhu</w:t>
      </w:r>
      <w:proofErr w:type="spellEnd"/>
      <w:r>
        <w:t xml:space="preserve">, </w:t>
      </w:r>
      <w:proofErr w:type="spellStart"/>
      <w:r>
        <w:t>rozloučení</w:t>
      </w:r>
      <w:proofErr w:type="spellEnd"/>
      <w:r>
        <w:t xml:space="preserve"> se s </w:t>
      </w:r>
      <w:proofErr w:type="spellStart"/>
      <w:r>
        <w:t>Markétou</w:t>
      </w:r>
      <w:proofErr w:type="spellEnd"/>
      <w:r>
        <w:t xml:space="preserve">, </w:t>
      </w:r>
      <w:proofErr w:type="spellStart"/>
      <w:r>
        <w:t>malou</w:t>
      </w:r>
      <w:proofErr w:type="spellEnd"/>
      <w:r>
        <w:t xml:space="preserve"> </w:t>
      </w:r>
      <w:proofErr w:type="spellStart"/>
      <w:r>
        <w:t>Annou</w:t>
      </w:r>
      <w:proofErr w:type="spellEnd"/>
      <w:r>
        <w:t xml:space="preserve">, </w:t>
      </w:r>
      <w:proofErr w:type="spellStart"/>
      <w:r>
        <w:t>rodiči</w:t>
      </w:r>
      <w:proofErr w:type="spellEnd"/>
      <w:r>
        <w:t xml:space="preserve">. Markéta </w:t>
      </w:r>
      <w:proofErr w:type="gramStart"/>
      <w:r>
        <w:t>a</w:t>
      </w:r>
      <w:proofErr w:type="gramEnd"/>
      <w:r>
        <w:t xml:space="preserve"> Anna </w:t>
      </w:r>
      <w:proofErr w:type="spellStart"/>
      <w:r>
        <w:t>mohly</w:t>
      </w:r>
      <w:proofErr w:type="spellEnd"/>
      <w:r>
        <w:t xml:space="preserve"> v </w:t>
      </w:r>
      <w:proofErr w:type="spellStart"/>
      <w:r>
        <w:t>tuto</w:t>
      </w:r>
      <w:proofErr w:type="spellEnd"/>
      <w:r>
        <w:t xml:space="preserve"> </w:t>
      </w:r>
      <w:proofErr w:type="spellStart"/>
      <w:r>
        <w:t>chvíli</w:t>
      </w:r>
      <w:proofErr w:type="spellEnd"/>
      <w:r>
        <w:t xml:space="preserve"> </w:t>
      </w:r>
      <w:proofErr w:type="spellStart"/>
      <w:r>
        <w:t>dostat</w:t>
      </w:r>
      <w:proofErr w:type="spellEnd"/>
      <w:r>
        <w:t xml:space="preserve"> </w:t>
      </w:r>
      <w:proofErr w:type="spellStart"/>
      <w:r>
        <w:t>podporu</w:t>
      </w:r>
      <w:proofErr w:type="spellEnd"/>
      <w:r>
        <w:t xml:space="preserve"> </w:t>
      </w:r>
      <w:proofErr w:type="spellStart"/>
      <w:r>
        <w:t>psychologa</w:t>
      </w:r>
      <w:proofErr w:type="spellEnd"/>
      <w:r>
        <w:t xml:space="preserve">, </w:t>
      </w:r>
      <w:proofErr w:type="spellStart"/>
      <w:r>
        <w:t>technické</w:t>
      </w:r>
      <w:proofErr w:type="spellEnd"/>
      <w:r>
        <w:t xml:space="preserve"> </w:t>
      </w:r>
      <w:proofErr w:type="spellStart"/>
      <w:r>
        <w:t>aspekty</w:t>
      </w:r>
      <w:proofErr w:type="spellEnd"/>
      <w:r>
        <w:t xml:space="preserve"> </w:t>
      </w:r>
      <w:proofErr w:type="spellStart"/>
      <w:r>
        <w:t>řešit</w:t>
      </w:r>
      <w:proofErr w:type="spellEnd"/>
      <w:r>
        <w:t xml:space="preserve"> se </w:t>
      </w:r>
      <w:proofErr w:type="spellStart"/>
      <w:r>
        <w:t>sociálním</w:t>
      </w:r>
      <w:proofErr w:type="spellEnd"/>
      <w:r>
        <w:t xml:space="preserve"> </w:t>
      </w:r>
      <w:proofErr w:type="spellStart"/>
      <w:r>
        <w:t>pracovníkem</w:t>
      </w:r>
      <w:proofErr w:type="spellEnd"/>
      <w:r>
        <w:t xml:space="preserve"> a </w:t>
      </w:r>
      <w:proofErr w:type="spellStart"/>
      <w:r>
        <w:t>právníky</w:t>
      </w:r>
      <w:proofErr w:type="spellEnd"/>
      <w:r>
        <w:t xml:space="preserve">. </w:t>
      </w:r>
      <w:proofErr w:type="spellStart"/>
      <w:r>
        <w:t>Dalo</w:t>
      </w:r>
      <w:proofErr w:type="spellEnd"/>
      <w:r>
        <w:t xml:space="preserve"> se toho </w:t>
      </w:r>
      <w:proofErr w:type="spellStart"/>
      <w:r>
        <w:t>udělat</w:t>
      </w:r>
      <w:proofErr w:type="spellEnd"/>
      <w:r>
        <w:t xml:space="preserve"> </w:t>
      </w:r>
      <w:proofErr w:type="spellStart"/>
      <w:r>
        <w:t>mnoho</w:t>
      </w:r>
      <w:proofErr w:type="spellEnd"/>
      <w:r>
        <w:t xml:space="preserve">, co by </w:t>
      </w:r>
      <w:proofErr w:type="spellStart"/>
      <w:r>
        <w:t>dávalo</w:t>
      </w:r>
      <w:proofErr w:type="spellEnd"/>
      <w:r>
        <w:t xml:space="preserve"> </w:t>
      </w:r>
      <w:proofErr w:type="spellStart"/>
      <w:r>
        <w:t>větší</w:t>
      </w:r>
      <w:proofErr w:type="spellEnd"/>
      <w:r>
        <w:t xml:space="preserve"> </w:t>
      </w:r>
      <w:proofErr w:type="spellStart"/>
      <w:r>
        <w:t>smysl</w:t>
      </w:r>
      <w:proofErr w:type="spellEnd"/>
      <w:r>
        <w:t xml:space="preserve"> </w:t>
      </w:r>
      <w:proofErr w:type="spellStart"/>
      <w:r>
        <w:t>než</w:t>
      </w:r>
      <w:proofErr w:type="spellEnd"/>
      <w:r>
        <w:t xml:space="preserve"> </w:t>
      </w:r>
      <w:proofErr w:type="spellStart"/>
      <w:r>
        <w:t>pokračování</w:t>
      </w:r>
      <w:proofErr w:type="spellEnd"/>
      <w:r>
        <w:t xml:space="preserve"> </w:t>
      </w:r>
      <w:proofErr w:type="spellStart"/>
      <w:r>
        <w:t>agresivní</w:t>
      </w:r>
      <w:proofErr w:type="spellEnd"/>
      <w:r>
        <w:t xml:space="preserve"> </w:t>
      </w:r>
      <w:proofErr w:type="spellStart"/>
      <w:r>
        <w:t>léčby</w:t>
      </w:r>
      <w:proofErr w:type="spellEnd"/>
      <w:r>
        <w:t>.”</w:t>
      </w:r>
    </w:p>
    <w:p w:rsidR="00F8672D" w:rsidRDefault="00F8672D" w:rsidP="00F8672D">
      <w:pPr>
        <w:ind w:left="720"/>
        <w:jc w:val="both"/>
      </w:pPr>
      <w:r>
        <w:t xml:space="preserve">Markéta: „Na </w:t>
      </w:r>
      <w:proofErr w:type="spellStart"/>
      <w:r>
        <w:t>konci</w:t>
      </w:r>
      <w:proofErr w:type="spellEnd"/>
      <w:r>
        <w:t xml:space="preserve"> </w:t>
      </w:r>
      <w:proofErr w:type="spellStart"/>
      <w:r>
        <w:t>září</w:t>
      </w:r>
      <w:proofErr w:type="spellEnd"/>
      <w:r>
        <w:t xml:space="preserve"> </w:t>
      </w:r>
      <w:proofErr w:type="spellStart"/>
      <w:r>
        <w:t>Tomáše</w:t>
      </w:r>
      <w:proofErr w:type="spellEnd"/>
      <w:r>
        <w:t xml:space="preserve"> </w:t>
      </w:r>
      <w:proofErr w:type="spellStart"/>
      <w:r>
        <w:t>hospitalizovali</w:t>
      </w:r>
      <w:proofErr w:type="spellEnd"/>
      <w:r>
        <w:t xml:space="preserve"> </w:t>
      </w:r>
      <w:proofErr w:type="spellStart"/>
      <w:r>
        <w:t>na</w:t>
      </w:r>
      <w:proofErr w:type="spellEnd"/>
      <w:r>
        <w:t xml:space="preserve"> </w:t>
      </w:r>
      <w:proofErr w:type="spellStart"/>
      <w:r>
        <w:t>plicním</w:t>
      </w:r>
      <w:proofErr w:type="spellEnd"/>
      <w:r>
        <w:t xml:space="preserve"> v </w:t>
      </w:r>
      <w:proofErr w:type="spellStart"/>
      <w:r>
        <w:t>nemocnici</w:t>
      </w:r>
      <w:proofErr w:type="spellEnd"/>
      <w:r>
        <w:t xml:space="preserve"> </w:t>
      </w:r>
      <w:r w:rsidRPr="00BD7B22">
        <w:t>„</w:t>
      </w:r>
      <w:r>
        <w:t xml:space="preserve">D”. Po </w:t>
      </w:r>
      <w:proofErr w:type="spellStart"/>
      <w:r>
        <w:t>pěti</w:t>
      </w:r>
      <w:proofErr w:type="spellEnd"/>
      <w:r>
        <w:t xml:space="preserve"> </w:t>
      </w:r>
      <w:proofErr w:type="spellStart"/>
      <w:r>
        <w:t>dnech</w:t>
      </w:r>
      <w:proofErr w:type="spellEnd"/>
      <w:r>
        <w:t xml:space="preserve"> ho </w:t>
      </w:r>
      <w:proofErr w:type="spellStart"/>
      <w:r>
        <w:t>zase</w:t>
      </w:r>
      <w:proofErr w:type="spellEnd"/>
      <w:r>
        <w:t xml:space="preserve"> </w:t>
      </w:r>
      <w:proofErr w:type="spellStart"/>
      <w:r>
        <w:t>pustili</w:t>
      </w:r>
      <w:proofErr w:type="spellEnd"/>
      <w:r>
        <w:t xml:space="preserve"> a </w:t>
      </w:r>
      <w:proofErr w:type="spellStart"/>
      <w:r>
        <w:t>dali</w:t>
      </w:r>
      <w:proofErr w:type="spellEnd"/>
      <w:r>
        <w:t xml:space="preserve"> mu </w:t>
      </w:r>
      <w:proofErr w:type="spellStart"/>
      <w:r>
        <w:t>neschopenku</w:t>
      </w:r>
      <w:proofErr w:type="spellEnd"/>
      <w:r>
        <w:t xml:space="preserve">. Na </w:t>
      </w:r>
      <w:proofErr w:type="spellStart"/>
      <w:r>
        <w:t>onkologii</w:t>
      </w:r>
      <w:proofErr w:type="spellEnd"/>
      <w:r>
        <w:t xml:space="preserve"> v </w:t>
      </w:r>
      <w:r w:rsidRPr="00BD7B22">
        <w:t>„</w:t>
      </w:r>
      <w:r>
        <w:t xml:space="preserve">A” mu </w:t>
      </w:r>
      <w:proofErr w:type="spellStart"/>
      <w:r>
        <w:t>řekli</w:t>
      </w:r>
      <w:proofErr w:type="spellEnd"/>
      <w:r>
        <w:t xml:space="preserve">, </w:t>
      </w:r>
      <w:proofErr w:type="spellStart"/>
      <w:r>
        <w:t>že</w:t>
      </w:r>
      <w:proofErr w:type="spellEnd"/>
      <w:r>
        <w:t xml:space="preserve"> v </w:t>
      </w:r>
      <w:proofErr w:type="spellStart"/>
      <w:r>
        <w:t>biologické</w:t>
      </w:r>
      <w:proofErr w:type="spellEnd"/>
      <w:r>
        <w:t xml:space="preserve"> </w:t>
      </w:r>
      <w:proofErr w:type="spellStart"/>
      <w:r>
        <w:t>léčbě</w:t>
      </w:r>
      <w:proofErr w:type="spellEnd"/>
      <w:r>
        <w:t xml:space="preserve"> </w:t>
      </w:r>
      <w:proofErr w:type="spellStart"/>
      <w:r>
        <w:t>už</w:t>
      </w:r>
      <w:proofErr w:type="spellEnd"/>
      <w:r>
        <w:t xml:space="preserve"> se </w:t>
      </w:r>
      <w:proofErr w:type="spellStart"/>
      <w:r>
        <w:t>pokračovat</w:t>
      </w:r>
      <w:proofErr w:type="spellEnd"/>
      <w:r>
        <w:t xml:space="preserve"> </w:t>
      </w:r>
      <w:proofErr w:type="spellStart"/>
      <w:r>
        <w:t>nebude</w:t>
      </w:r>
      <w:proofErr w:type="spellEnd"/>
      <w:r>
        <w:t xml:space="preserve">, ale </w:t>
      </w:r>
      <w:proofErr w:type="spellStart"/>
      <w:r>
        <w:t>že</w:t>
      </w:r>
      <w:proofErr w:type="spellEnd"/>
      <w:r>
        <w:t xml:space="preserve"> se ho </w:t>
      </w:r>
      <w:proofErr w:type="spellStart"/>
      <w:r>
        <w:t>pokusí</w:t>
      </w:r>
      <w:proofErr w:type="spellEnd"/>
      <w:r>
        <w:t xml:space="preserve"> </w:t>
      </w:r>
      <w:proofErr w:type="spellStart"/>
      <w:r>
        <w:t>zařadit</w:t>
      </w:r>
      <w:proofErr w:type="spellEnd"/>
      <w:r>
        <w:t xml:space="preserve"> do </w:t>
      </w:r>
      <w:proofErr w:type="spellStart"/>
      <w:r>
        <w:t>imunoterapeutické</w:t>
      </w:r>
      <w:proofErr w:type="spellEnd"/>
      <w:r>
        <w:t xml:space="preserve"> </w:t>
      </w:r>
      <w:proofErr w:type="spellStart"/>
      <w:r>
        <w:t>léčby</w:t>
      </w:r>
      <w:proofErr w:type="spellEnd"/>
      <w:r>
        <w:rPr>
          <w:vertAlign w:val="superscript"/>
        </w:rPr>
        <w:footnoteReference w:id="28"/>
      </w:r>
      <w:r>
        <w:t xml:space="preserve">. To </w:t>
      </w:r>
      <w:proofErr w:type="spellStart"/>
      <w:r>
        <w:t>se</w:t>
      </w:r>
      <w:proofErr w:type="spellEnd"/>
      <w:r>
        <w:t xml:space="preserve"> v </w:t>
      </w:r>
      <w:proofErr w:type="spellStart"/>
      <w:r>
        <w:t>říjnu</w:t>
      </w:r>
      <w:proofErr w:type="spellEnd"/>
      <w:r>
        <w:t xml:space="preserve"> </w:t>
      </w:r>
      <w:proofErr w:type="spellStart"/>
      <w:r>
        <w:t>podařilo</w:t>
      </w:r>
      <w:proofErr w:type="spellEnd"/>
      <w:r>
        <w:t xml:space="preserve"> – </w:t>
      </w:r>
      <w:proofErr w:type="spellStart"/>
      <w:r>
        <w:t>tu</w:t>
      </w:r>
      <w:proofErr w:type="spellEnd"/>
      <w:r>
        <w:t xml:space="preserve"> </w:t>
      </w:r>
      <w:proofErr w:type="spellStart"/>
      <w:r>
        <w:t>léčbu</w:t>
      </w:r>
      <w:proofErr w:type="spellEnd"/>
      <w:r>
        <w:t xml:space="preserve"> ale </w:t>
      </w:r>
      <w:proofErr w:type="spellStart"/>
      <w:r>
        <w:t>pojišťovna</w:t>
      </w:r>
      <w:proofErr w:type="spellEnd"/>
      <w:r>
        <w:t xml:space="preserve"> </w:t>
      </w:r>
      <w:proofErr w:type="spellStart"/>
      <w:r>
        <w:t>platí</w:t>
      </w:r>
      <w:proofErr w:type="spellEnd"/>
      <w:r>
        <w:t xml:space="preserve"> </w:t>
      </w:r>
      <w:proofErr w:type="spellStart"/>
      <w:r>
        <w:t>jen</w:t>
      </w:r>
      <w:proofErr w:type="spellEnd"/>
      <w:r>
        <w:t xml:space="preserve"> </w:t>
      </w:r>
      <w:proofErr w:type="spellStart"/>
      <w:r>
        <w:t>lidem</w:t>
      </w:r>
      <w:proofErr w:type="spellEnd"/>
      <w:r>
        <w:t xml:space="preserve"> v </w:t>
      </w:r>
      <w:proofErr w:type="spellStart"/>
      <w:r>
        <w:t>dobrém</w:t>
      </w:r>
      <w:proofErr w:type="spellEnd"/>
      <w:r>
        <w:t xml:space="preserve"> </w:t>
      </w:r>
      <w:proofErr w:type="spellStart"/>
      <w:r>
        <w:t>stavu</w:t>
      </w:r>
      <w:proofErr w:type="spellEnd"/>
      <w:r>
        <w:t xml:space="preserve">, </w:t>
      </w:r>
      <w:proofErr w:type="spellStart"/>
      <w:r>
        <w:t>takže</w:t>
      </w:r>
      <w:proofErr w:type="spellEnd"/>
      <w:r>
        <w:t xml:space="preserve"> </w:t>
      </w:r>
      <w:proofErr w:type="spellStart"/>
      <w:r>
        <w:t>museli</w:t>
      </w:r>
      <w:proofErr w:type="spellEnd"/>
      <w:r>
        <w:t xml:space="preserve"> </w:t>
      </w:r>
      <w:proofErr w:type="spellStart"/>
      <w:r>
        <w:t>Tomášův</w:t>
      </w:r>
      <w:proofErr w:type="spellEnd"/>
      <w:r>
        <w:t xml:space="preserve"> </w:t>
      </w:r>
      <w:proofErr w:type="spellStart"/>
      <w:r>
        <w:t>stav</w:t>
      </w:r>
      <w:proofErr w:type="spellEnd"/>
      <w:r>
        <w:t xml:space="preserve"> </w:t>
      </w:r>
      <w:proofErr w:type="spellStart"/>
      <w:r>
        <w:t>přikrášlit</w:t>
      </w:r>
      <w:proofErr w:type="spellEnd"/>
      <w:r>
        <w:t xml:space="preserve"> a </w:t>
      </w:r>
      <w:proofErr w:type="spellStart"/>
      <w:r>
        <w:t>dostali</w:t>
      </w:r>
      <w:proofErr w:type="spellEnd"/>
      <w:r>
        <w:t xml:space="preserve"> </w:t>
      </w:r>
      <w:proofErr w:type="spellStart"/>
      <w:r>
        <w:t>jsme</w:t>
      </w:r>
      <w:proofErr w:type="spellEnd"/>
      <w:r>
        <w:t xml:space="preserve"> </w:t>
      </w:r>
      <w:proofErr w:type="spellStart"/>
      <w:r>
        <w:t>seznam</w:t>
      </w:r>
      <w:proofErr w:type="spellEnd"/>
      <w:r>
        <w:t xml:space="preserve"> </w:t>
      </w:r>
      <w:proofErr w:type="spellStart"/>
      <w:r>
        <w:t>všech</w:t>
      </w:r>
      <w:proofErr w:type="spellEnd"/>
      <w:r>
        <w:t xml:space="preserve"> </w:t>
      </w:r>
      <w:proofErr w:type="spellStart"/>
      <w:r>
        <w:t>věcí</w:t>
      </w:r>
      <w:proofErr w:type="spellEnd"/>
      <w:r>
        <w:t xml:space="preserve">, </w:t>
      </w:r>
      <w:proofErr w:type="spellStart"/>
      <w:r>
        <w:t>které</w:t>
      </w:r>
      <w:proofErr w:type="spellEnd"/>
      <w:r>
        <w:t xml:space="preserve"> </w:t>
      </w:r>
      <w:proofErr w:type="spellStart"/>
      <w:r>
        <w:t>nesmíme</w:t>
      </w:r>
      <w:proofErr w:type="spellEnd"/>
      <w:r>
        <w:t xml:space="preserve"> </w:t>
      </w:r>
      <w:proofErr w:type="spellStart"/>
      <w:r>
        <w:t>udělat</w:t>
      </w:r>
      <w:proofErr w:type="spellEnd"/>
      <w:r>
        <w:t xml:space="preserve">, aby o </w:t>
      </w:r>
      <w:proofErr w:type="spellStart"/>
      <w:r>
        <w:t>léčbu</w:t>
      </w:r>
      <w:proofErr w:type="spellEnd"/>
      <w:r>
        <w:t xml:space="preserve"> </w:t>
      </w:r>
      <w:proofErr w:type="spellStart"/>
      <w:r>
        <w:t>nepřišel</w:t>
      </w:r>
      <w:proofErr w:type="spellEnd"/>
      <w:r>
        <w:t xml:space="preserve"> – </w:t>
      </w:r>
      <w:proofErr w:type="spellStart"/>
      <w:r>
        <w:t>nikde</w:t>
      </w:r>
      <w:proofErr w:type="spellEnd"/>
      <w:r>
        <w:t xml:space="preserve"> se </w:t>
      </w:r>
      <w:proofErr w:type="spellStart"/>
      <w:r>
        <w:t>nesměl</w:t>
      </w:r>
      <w:proofErr w:type="spellEnd"/>
      <w:r>
        <w:t xml:space="preserve"> </w:t>
      </w:r>
      <w:proofErr w:type="spellStart"/>
      <w:r>
        <w:t>zmínit</w:t>
      </w:r>
      <w:proofErr w:type="spellEnd"/>
      <w:r>
        <w:t xml:space="preserve">, </w:t>
      </w:r>
      <w:proofErr w:type="spellStart"/>
      <w:r>
        <w:t>že</w:t>
      </w:r>
      <w:proofErr w:type="spellEnd"/>
      <w:r>
        <w:t xml:space="preserve"> se mu </w:t>
      </w:r>
      <w:proofErr w:type="spellStart"/>
      <w:r>
        <w:t>špatně</w:t>
      </w:r>
      <w:proofErr w:type="spellEnd"/>
      <w:r>
        <w:t xml:space="preserve"> </w:t>
      </w:r>
      <w:proofErr w:type="spellStart"/>
      <w:r>
        <w:t>dýchá</w:t>
      </w:r>
      <w:proofErr w:type="spellEnd"/>
      <w:r>
        <w:t xml:space="preserve">, </w:t>
      </w:r>
      <w:proofErr w:type="spellStart"/>
      <w:r>
        <w:t>nikde</w:t>
      </w:r>
      <w:proofErr w:type="spellEnd"/>
      <w:r>
        <w:t xml:space="preserve"> </w:t>
      </w:r>
      <w:proofErr w:type="spellStart"/>
      <w:r>
        <w:t>nesměl</w:t>
      </w:r>
      <w:proofErr w:type="spellEnd"/>
      <w:r>
        <w:t xml:space="preserve"> </w:t>
      </w:r>
      <w:proofErr w:type="spellStart"/>
      <w:r>
        <w:t>dostat</w:t>
      </w:r>
      <w:proofErr w:type="spellEnd"/>
      <w:r>
        <w:t xml:space="preserve"> </w:t>
      </w:r>
      <w:proofErr w:type="spellStart"/>
      <w:r>
        <w:t>kyslík</w:t>
      </w:r>
      <w:proofErr w:type="spellEnd"/>
      <w:r>
        <w:t xml:space="preserve">, </w:t>
      </w:r>
      <w:proofErr w:type="spellStart"/>
      <w:r>
        <w:t>nesměli</w:t>
      </w:r>
      <w:proofErr w:type="spellEnd"/>
      <w:r>
        <w:t xml:space="preserve"> mu </w:t>
      </w:r>
      <w:proofErr w:type="spellStart"/>
      <w:r>
        <w:t>na</w:t>
      </w:r>
      <w:proofErr w:type="spellEnd"/>
      <w:r>
        <w:t xml:space="preserve"> </w:t>
      </w:r>
      <w:proofErr w:type="spellStart"/>
      <w:r>
        <w:t>cestu</w:t>
      </w:r>
      <w:proofErr w:type="spellEnd"/>
      <w:r>
        <w:t xml:space="preserve"> z </w:t>
      </w:r>
      <w:proofErr w:type="spellStart"/>
      <w:r>
        <w:t>domova</w:t>
      </w:r>
      <w:proofErr w:type="spellEnd"/>
      <w:r>
        <w:t xml:space="preserve"> </w:t>
      </w:r>
      <w:proofErr w:type="spellStart"/>
      <w:r>
        <w:t>napsat</w:t>
      </w:r>
      <w:proofErr w:type="spellEnd"/>
      <w:r>
        <w:t xml:space="preserve"> </w:t>
      </w:r>
      <w:proofErr w:type="spellStart"/>
      <w:r>
        <w:t>sanitku</w:t>
      </w:r>
      <w:proofErr w:type="spellEnd"/>
      <w:r>
        <w:t xml:space="preserve">. </w:t>
      </w:r>
      <w:proofErr w:type="spellStart"/>
      <w:r>
        <w:t>Byli</w:t>
      </w:r>
      <w:proofErr w:type="spellEnd"/>
      <w:r>
        <w:t xml:space="preserve"> </w:t>
      </w:r>
      <w:proofErr w:type="spellStart"/>
      <w:r>
        <w:t>jsme</w:t>
      </w:r>
      <w:proofErr w:type="spellEnd"/>
      <w:r>
        <w:t xml:space="preserve"> za to ale </w:t>
      </w:r>
      <w:proofErr w:type="spellStart"/>
      <w:r>
        <w:t>vděční</w:t>
      </w:r>
      <w:proofErr w:type="spellEnd"/>
      <w:r>
        <w:t xml:space="preserve">, </w:t>
      </w:r>
      <w:proofErr w:type="spellStart"/>
      <w:r>
        <w:t>hledali</w:t>
      </w:r>
      <w:proofErr w:type="spellEnd"/>
      <w:r>
        <w:t xml:space="preserve"> </w:t>
      </w:r>
      <w:proofErr w:type="spellStart"/>
      <w:r>
        <w:t>jsme</w:t>
      </w:r>
      <w:proofErr w:type="spellEnd"/>
      <w:r>
        <w:t xml:space="preserve"> </w:t>
      </w:r>
      <w:proofErr w:type="spellStart"/>
      <w:r>
        <w:t>si</w:t>
      </w:r>
      <w:proofErr w:type="spellEnd"/>
      <w:r>
        <w:t xml:space="preserve">, </w:t>
      </w:r>
      <w:proofErr w:type="spellStart"/>
      <w:r>
        <w:t>kolik</w:t>
      </w:r>
      <w:proofErr w:type="spellEnd"/>
      <w:r>
        <w:t xml:space="preserve"> by </w:t>
      </w:r>
      <w:proofErr w:type="spellStart"/>
      <w:r>
        <w:t>léčba</w:t>
      </w:r>
      <w:proofErr w:type="spellEnd"/>
      <w:r>
        <w:t xml:space="preserve"> </w:t>
      </w:r>
      <w:proofErr w:type="spellStart"/>
      <w:r>
        <w:t>stála</w:t>
      </w:r>
      <w:proofErr w:type="spellEnd"/>
      <w:r>
        <w:t xml:space="preserve">, </w:t>
      </w:r>
      <w:proofErr w:type="spellStart"/>
      <w:r>
        <w:t>kdybychom</w:t>
      </w:r>
      <w:proofErr w:type="spellEnd"/>
      <w:r>
        <w:t xml:space="preserve"> ji </w:t>
      </w:r>
      <w:proofErr w:type="spellStart"/>
      <w:r>
        <w:t>měli</w:t>
      </w:r>
      <w:proofErr w:type="spellEnd"/>
      <w:r>
        <w:t xml:space="preserve"> </w:t>
      </w:r>
      <w:proofErr w:type="spellStart"/>
      <w:r>
        <w:t>zaplatit</w:t>
      </w:r>
      <w:proofErr w:type="spellEnd"/>
      <w:r>
        <w:rPr>
          <w:vertAlign w:val="superscript"/>
        </w:rPr>
        <w:footnoteReference w:id="29"/>
      </w:r>
      <w:r>
        <w:t xml:space="preserve">, a Tomáš se </w:t>
      </w:r>
      <w:proofErr w:type="spellStart"/>
      <w:r>
        <w:t>rozhodl</w:t>
      </w:r>
      <w:proofErr w:type="spellEnd"/>
      <w:r>
        <w:t xml:space="preserve">, </w:t>
      </w:r>
      <w:proofErr w:type="spellStart"/>
      <w:r>
        <w:t>že</w:t>
      </w:r>
      <w:proofErr w:type="spellEnd"/>
      <w:r>
        <w:t xml:space="preserve"> </w:t>
      </w:r>
      <w:proofErr w:type="spellStart"/>
      <w:r>
        <w:t>si</w:t>
      </w:r>
      <w:proofErr w:type="spellEnd"/>
      <w:r>
        <w:t xml:space="preserve"> </w:t>
      </w:r>
      <w:proofErr w:type="spellStart"/>
      <w:r>
        <w:t>sám</w:t>
      </w:r>
      <w:proofErr w:type="spellEnd"/>
      <w:r>
        <w:t xml:space="preserve"> </w:t>
      </w:r>
      <w:proofErr w:type="spellStart"/>
      <w:r>
        <w:t>koupí</w:t>
      </w:r>
      <w:proofErr w:type="spellEnd"/>
      <w:r>
        <w:t xml:space="preserve"> </w:t>
      </w:r>
      <w:proofErr w:type="spellStart"/>
      <w:r>
        <w:t>koncentrátor</w:t>
      </w:r>
      <w:proofErr w:type="spellEnd"/>
      <w:r>
        <w:t xml:space="preserve"> </w:t>
      </w:r>
      <w:proofErr w:type="spellStart"/>
      <w:r>
        <w:t>kyslíku</w:t>
      </w:r>
      <w:proofErr w:type="spellEnd"/>
      <w:r>
        <w:t xml:space="preserve">. V </w:t>
      </w:r>
      <w:proofErr w:type="spellStart"/>
      <w:r>
        <w:t>noci</w:t>
      </w:r>
      <w:proofErr w:type="spellEnd"/>
      <w:r>
        <w:t xml:space="preserve"> </w:t>
      </w:r>
      <w:proofErr w:type="spellStart"/>
      <w:r>
        <w:t>už</w:t>
      </w:r>
      <w:proofErr w:type="spellEnd"/>
      <w:r>
        <w:t xml:space="preserve"> </w:t>
      </w:r>
      <w:proofErr w:type="spellStart"/>
      <w:r>
        <w:t>jen</w:t>
      </w:r>
      <w:proofErr w:type="spellEnd"/>
      <w:r>
        <w:t xml:space="preserve"> </w:t>
      </w:r>
      <w:proofErr w:type="spellStart"/>
      <w:r>
        <w:t>seděl</w:t>
      </w:r>
      <w:proofErr w:type="spellEnd"/>
      <w:r>
        <w:t xml:space="preserve">, </w:t>
      </w:r>
      <w:proofErr w:type="spellStart"/>
      <w:r>
        <w:t>kašlal</w:t>
      </w:r>
      <w:proofErr w:type="spellEnd"/>
      <w:r>
        <w:t xml:space="preserve">, </w:t>
      </w:r>
      <w:proofErr w:type="spellStart"/>
      <w:r>
        <w:t>dusil</w:t>
      </w:r>
      <w:proofErr w:type="spellEnd"/>
      <w:r>
        <w:t xml:space="preserve"> se, </w:t>
      </w:r>
      <w:proofErr w:type="spellStart"/>
      <w:r>
        <w:t>byl</w:t>
      </w:r>
      <w:proofErr w:type="spellEnd"/>
      <w:r>
        <w:t xml:space="preserve"> </w:t>
      </w:r>
      <w:proofErr w:type="spellStart"/>
      <w:r>
        <w:t>kost</w:t>
      </w:r>
      <w:proofErr w:type="spellEnd"/>
      <w:r>
        <w:t xml:space="preserve"> a </w:t>
      </w:r>
      <w:proofErr w:type="spellStart"/>
      <w:r>
        <w:t>kůže</w:t>
      </w:r>
      <w:proofErr w:type="spellEnd"/>
      <w:r>
        <w:t xml:space="preserve">. Na </w:t>
      </w:r>
      <w:proofErr w:type="spellStart"/>
      <w:r>
        <w:t>kontroly</w:t>
      </w:r>
      <w:proofErr w:type="spellEnd"/>
      <w:r>
        <w:t xml:space="preserve"> </w:t>
      </w:r>
      <w:proofErr w:type="spellStart"/>
      <w:r>
        <w:t>měl</w:t>
      </w:r>
      <w:proofErr w:type="spellEnd"/>
      <w:r>
        <w:t xml:space="preserve"> </w:t>
      </w:r>
      <w:proofErr w:type="spellStart"/>
      <w:r>
        <w:t>chodit</w:t>
      </w:r>
      <w:proofErr w:type="spellEnd"/>
      <w:r>
        <w:t xml:space="preserve"> </w:t>
      </w:r>
      <w:proofErr w:type="spellStart"/>
      <w:r>
        <w:t>jednou</w:t>
      </w:r>
      <w:proofErr w:type="spellEnd"/>
      <w:r>
        <w:t xml:space="preserve"> za </w:t>
      </w:r>
      <w:proofErr w:type="spellStart"/>
      <w:r>
        <w:t>čtrnáct</w:t>
      </w:r>
      <w:proofErr w:type="spellEnd"/>
      <w:r>
        <w:t xml:space="preserve"> </w:t>
      </w:r>
      <w:proofErr w:type="spellStart"/>
      <w:r>
        <w:t>dní</w:t>
      </w:r>
      <w:proofErr w:type="spellEnd"/>
      <w:r>
        <w:t xml:space="preserve">, </w:t>
      </w:r>
      <w:proofErr w:type="spellStart"/>
      <w:r>
        <w:t>dojížděl</w:t>
      </w:r>
      <w:proofErr w:type="spellEnd"/>
      <w:r>
        <w:t xml:space="preserve"> </w:t>
      </w:r>
      <w:proofErr w:type="spellStart"/>
      <w:r>
        <w:t>svým</w:t>
      </w:r>
      <w:proofErr w:type="spellEnd"/>
      <w:r>
        <w:t xml:space="preserve"> </w:t>
      </w:r>
      <w:proofErr w:type="spellStart"/>
      <w:r>
        <w:t>autem</w:t>
      </w:r>
      <w:proofErr w:type="spellEnd"/>
      <w:r>
        <w:t xml:space="preserve">, </w:t>
      </w:r>
      <w:proofErr w:type="spellStart"/>
      <w:r>
        <w:t>řídil</w:t>
      </w:r>
      <w:proofErr w:type="spellEnd"/>
      <w:r>
        <w:t>.</w:t>
      </w:r>
    </w:p>
    <w:p w:rsidR="00F8672D" w:rsidRDefault="00F8672D" w:rsidP="00F8672D">
      <w:pPr>
        <w:ind w:left="720"/>
        <w:jc w:val="both"/>
      </w:pPr>
      <w:proofErr w:type="spellStart"/>
      <w:r>
        <w:t>Začátkem</w:t>
      </w:r>
      <w:proofErr w:type="spellEnd"/>
      <w:r>
        <w:t xml:space="preserve"> </w:t>
      </w:r>
      <w:proofErr w:type="spellStart"/>
      <w:r>
        <w:t>listopadu</w:t>
      </w:r>
      <w:proofErr w:type="spellEnd"/>
      <w:r>
        <w:t xml:space="preserve"> </w:t>
      </w:r>
      <w:proofErr w:type="spellStart"/>
      <w:r>
        <w:t>už</w:t>
      </w:r>
      <w:proofErr w:type="spellEnd"/>
      <w:r>
        <w:t xml:space="preserve"> se </w:t>
      </w:r>
      <w:proofErr w:type="spellStart"/>
      <w:r>
        <w:t>dusil</w:t>
      </w:r>
      <w:proofErr w:type="spellEnd"/>
      <w:r>
        <w:t xml:space="preserve"> v </w:t>
      </w:r>
      <w:proofErr w:type="spellStart"/>
      <w:r>
        <w:t>podstatě</w:t>
      </w:r>
      <w:proofErr w:type="spellEnd"/>
      <w:r>
        <w:t xml:space="preserve"> </w:t>
      </w:r>
      <w:proofErr w:type="spellStart"/>
      <w:r>
        <w:t>permanentně</w:t>
      </w:r>
      <w:proofErr w:type="spellEnd"/>
      <w:r>
        <w:t xml:space="preserve">. </w:t>
      </w:r>
      <w:proofErr w:type="spellStart"/>
      <w:r>
        <w:t>Začali</w:t>
      </w:r>
      <w:proofErr w:type="spellEnd"/>
      <w:r>
        <w:t xml:space="preserve"> </w:t>
      </w:r>
      <w:proofErr w:type="spellStart"/>
      <w:r>
        <w:t>jsme</w:t>
      </w:r>
      <w:proofErr w:type="spellEnd"/>
      <w:r>
        <w:t xml:space="preserve"> </w:t>
      </w:r>
      <w:proofErr w:type="spellStart"/>
      <w:r>
        <w:t>zoufale</w:t>
      </w:r>
      <w:proofErr w:type="spellEnd"/>
      <w:r>
        <w:t xml:space="preserve"> </w:t>
      </w:r>
      <w:proofErr w:type="spellStart"/>
      <w:r>
        <w:t>zjišťovat</w:t>
      </w:r>
      <w:proofErr w:type="spellEnd"/>
      <w:r>
        <w:t xml:space="preserve">, co za </w:t>
      </w:r>
      <w:proofErr w:type="spellStart"/>
      <w:r>
        <w:t>zdravotní</w:t>
      </w:r>
      <w:proofErr w:type="spellEnd"/>
      <w:r>
        <w:t xml:space="preserve"> </w:t>
      </w:r>
      <w:proofErr w:type="spellStart"/>
      <w:r>
        <w:t>službu</w:t>
      </w:r>
      <w:proofErr w:type="spellEnd"/>
      <w:r>
        <w:t xml:space="preserve"> by se </w:t>
      </w:r>
      <w:proofErr w:type="spellStart"/>
      <w:r>
        <w:t>dalo</w:t>
      </w:r>
      <w:proofErr w:type="spellEnd"/>
      <w:r>
        <w:t xml:space="preserve"> </w:t>
      </w:r>
      <w:proofErr w:type="spellStart"/>
      <w:r>
        <w:t>objednat</w:t>
      </w:r>
      <w:proofErr w:type="spellEnd"/>
      <w:r>
        <w:t xml:space="preserve">, </w:t>
      </w:r>
      <w:proofErr w:type="spellStart"/>
      <w:r>
        <w:t>koupit</w:t>
      </w:r>
      <w:proofErr w:type="spellEnd"/>
      <w:r>
        <w:t xml:space="preserve">, </w:t>
      </w:r>
      <w:proofErr w:type="spellStart"/>
      <w:r>
        <w:t>zaplatit</w:t>
      </w:r>
      <w:proofErr w:type="spellEnd"/>
      <w:r>
        <w:t xml:space="preserve">, </w:t>
      </w:r>
      <w:proofErr w:type="spellStart"/>
      <w:r>
        <w:t>kam</w:t>
      </w:r>
      <w:proofErr w:type="spellEnd"/>
      <w:r>
        <w:t xml:space="preserve"> by se </w:t>
      </w:r>
      <w:proofErr w:type="spellStart"/>
      <w:r>
        <w:t>člověk</w:t>
      </w:r>
      <w:proofErr w:type="spellEnd"/>
      <w:r>
        <w:t xml:space="preserve"> </w:t>
      </w:r>
      <w:proofErr w:type="spellStart"/>
      <w:r>
        <w:t>normálně</w:t>
      </w:r>
      <w:proofErr w:type="spellEnd"/>
      <w:r>
        <w:t xml:space="preserve"> </w:t>
      </w:r>
      <w:proofErr w:type="spellStart"/>
      <w:r>
        <w:t>dovolal</w:t>
      </w:r>
      <w:proofErr w:type="spellEnd"/>
      <w:r>
        <w:t xml:space="preserve"> </w:t>
      </w:r>
      <w:proofErr w:type="spellStart"/>
      <w:r>
        <w:t>nebo</w:t>
      </w:r>
      <w:proofErr w:type="spellEnd"/>
      <w:r>
        <w:t xml:space="preserve"> by </w:t>
      </w:r>
      <w:proofErr w:type="spellStart"/>
      <w:r>
        <w:t>dokonce</w:t>
      </w:r>
      <w:proofErr w:type="spellEnd"/>
      <w:r>
        <w:t xml:space="preserve"> </w:t>
      </w:r>
      <w:proofErr w:type="spellStart"/>
      <w:r>
        <w:t>přijeli</w:t>
      </w:r>
      <w:proofErr w:type="spellEnd"/>
      <w:r>
        <w:t xml:space="preserve">. Ne, </w:t>
      </w:r>
      <w:proofErr w:type="spellStart"/>
      <w:r>
        <w:t>hospic</w:t>
      </w:r>
      <w:proofErr w:type="spellEnd"/>
      <w:r>
        <w:t xml:space="preserve"> </w:t>
      </w:r>
      <w:proofErr w:type="spellStart"/>
      <w:r>
        <w:t>jsme</w:t>
      </w:r>
      <w:proofErr w:type="spellEnd"/>
      <w:r>
        <w:t xml:space="preserve"> v </w:t>
      </w:r>
      <w:proofErr w:type="spellStart"/>
      <w:r>
        <w:t>úvahu</w:t>
      </w:r>
      <w:proofErr w:type="spellEnd"/>
      <w:r>
        <w:t xml:space="preserve"> </w:t>
      </w:r>
      <w:proofErr w:type="spellStart"/>
      <w:r>
        <w:t>žádný</w:t>
      </w:r>
      <w:proofErr w:type="spellEnd"/>
      <w:r>
        <w:t xml:space="preserve"> </w:t>
      </w:r>
      <w:proofErr w:type="spellStart"/>
      <w:r>
        <w:t>nebrali</w:t>
      </w:r>
      <w:proofErr w:type="spellEnd"/>
      <w:r>
        <w:t xml:space="preserve">, </w:t>
      </w:r>
      <w:proofErr w:type="spellStart"/>
      <w:r>
        <w:t>nenapadlo</w:t>
      </w:r>
      <w:proofErr w:type="spellEnd"/>
      <w:r>
        <w:t xml:space="preserve"> </w:t>
      </w:r>
      <w:proofErr w:type="spellStart"/>
      <w:r>
        <w:t>nás</w:t>
      </w:r>
      <w:proofErr w:type="spellEnd"/>
      <w:r>
        <w:t xml:space="preserve"> to ani </w:t>
      </w:r>
      <w:proofErr w:type="spellStart"/>
      <w:r>
        <w:t>ve</w:t>
      </w:r>
      <w:proofErr w:type="spellEnd"/>
      <w:r>
        <w:t xml:space="preserve"> </w:t>
      </w:r>
      <w:proofErr w:type="spellStart"/>
      <w:r>
        <w:t>snu</w:t>
      </w:r>
      <w:proofErr w:type="spellEnd"/>
      <w:r>
        <w:t xml:space="preserve">, </w:t>
      </w:r>
      <w:proofErr w:type="spellStart"/>
      <w:r>
        <w:t>vždyť</w:t>
      </w:r>
      <w:proofErr w:type="spellEnd"/>
      <w:r>
        <w:t xml:space="preserve"> </w:t>
      </w:r>
      <w:proofErr w:type="spellStart"/>
      <w:r>
        <w:t>byl</w:t>
      </w:r>
      <w:proofErr w:type="spellEnd"/>
      <w:r>
        <w:t xml:space="preserve"> </w:t>
      </w:r>
      <w:proofErr w:type="spellStart"/>
      <w:r>
        <w:t>na</w:t>
      </w:r>
      <w:proofErr w:type="spellEnd"/>
      <w:r>
        <w:t xml:space="preserve"> </w:t>
      </w:r>
      <w:proofErr w:type="spellStart"/>
      <w:r>
        <w:t>moderní</w:t>
      </w:r>
      <w:proofErr w:type="spellEnd"/>
      <w:r>
        <w:t xml:space="preserve"> </w:t>
      </w:r>
      <w:proofErr w:type="spellStart"/>
      <w:r>
        <w:t>onkologické</w:t>
      </w:r>
      <w:proofErr w:type="spellEnd"/>
      <w:r>
        <w:t xml:space="preserve"> </w:t>
      </w:r>
      <w:proofErr w:type="spellStart"/>
      <w:r>
        <w:t>léčbě</w:t>
      </w:r>
      <w:proofErr w:type="spellEnd"/>
      <w:r>
        <w:t xml:space="preserve">. V </w:t>
      </w:r>
      <w:proofErr w:type="spellStart"/>
      <w:r>
        <w:t>polovině</w:t>
      </w:r>
      <w:proofErr w:type="spellEnd"/>
      <w:r>
        <w:t xml:space="preserve"> </w:t>
      </w:r>
      <w:proofErr w:type="spellStart"/>
      <w:r>
        <w:t>listopadu</w:t>
      </w:r>
      <w:proofErr w:type="spellEnd"/>
      <w:r>
        <w:t xml:space="preserve"> </w:t>
      </w:r>
      <w:proofErr w:type="spellStart"/>
      <w:r>
        <w:t>už</w:t>
      </w:r>
      <w:proofErr w:type="spellEnd"/>
      <w:r>
        <w:t xml:space="preserve"> </w:t>
      </w:r>
      <w:proofErr w:type="spellStart"/>
      <w:r>
        <w:t>jsem</w:t>
      </w:r>
      <w:proofErr w:type="spellEnd"/>
      <w:r>
        <w:t xml:space="preserve"> </w:t>
      </w:r>
      <w:proofErr w:type="spellStart"/>
      <w:r>
        <w:t>vzdala</w:t>
      </w:r>
      <w:proofErr w:type="spellEnd"/>
      <w:r>
        <w:t xml:space="preserve"> </w:t>
      </w:r>
      <w:proofErr w:type="spellStart"/>
      <w:r>
        <w:t>i</w:t>
      </w:r>
      <w:proofErr w:type="spellEnd"/>
      <w:r>
        <w:t xml:space="preserve"> </w:t>
      </w:r>
      <w:proofErr w:type="spellStart"/>
      <w:r>
        <w:t>pokusy</w:t>
      </w:r>
      <w:proofErr w:type="spellEnd"/>
      <w:r>
        <w:t xml:space="preserve"> </w:t>
      </w:r>
      <w:proofErr w:type="spellStart"/>
      <w:r>
        <w:t>Tomáše</w:t>
      </w:r>
      <w:proofErr w:type="spellEnd"/>
      <w:r>
        <w:t xml:space="preserve"> </w:t>
      </w:r>
      <w:proofErr w:type="spellStart"/>
      <w:r>
        <w:t>umýt</w:t>
      </w:r>
      <w:proofErr w:type="spellEnd"/>
      <w:r>
        <w:t xml:space="preserve"> v </w:t>
      </w:r>
      <w:proofErr w:type="spellStart"/>
      <w:r>
        <w:t>koupelně</w:t>
      </w:r>
      <w:proofErr w:type="spellEnd"/>
      <w:r>
        <w:t xml:space="preserve">, </w:t>
      </w:r>
      <w:proofErr w:type="spellStart"/>
      <w:r>
        <w:t>nezvládl</w:t>
      </w:r>
      <w:proofErr w:type="spellEnd"/>
      <w:r>
        <w:t xml:space="preserve"> to. </w:t>
      </w:r>
      <w:proofErr w:type="spellStart"/>
      <w:r>
        <w:t>Začali</w:t>
      </w:r>
      <w:proofErr w:type="spellEnd"/>
      <w:r>
        <w:t xml:space="preserve"> </w:t>
      </w:r>
      <w:proofErr w:type="spellStart"/>
      <w:r>
        <w:t>jsme</w:t>
      </w:r>
      <w:proofErr w:type="spellEnd"/>
      <w:r>
        <w:t xml:space="preserve"> </w:t>
      </w:r>
      <w:proofErr w:type="spellStart"/>
      <w:r>
        <w:t>před</w:t>
      </w:r>
      <w:proofErr w:type="spellEnd"/>
      <w:r>
        <w:t xml:space="preserve"> </w:t>
      </w:r>
      <w:proofErr w:type="spellStart"/>
      <w:r>
        <w:t>víkendem</w:t>
      </w:r>
      <w:proofErr w:type="spellEnd"/>
      <w:r>
        <w:t xml:space="preserve"> </w:t>
      </w:r>
      <w:proofErr w:type="spellStart"/>
      <w:r>
        <w:t>obtelefonovávat</w:t>
      </w:r>
      <w:proofErr w:type="spellEnd"/>
      <w:r>
        <w:t xml:space="preserve"> </w:t>
      </w:r>
      <w:proofErr w:type="spellStart"/>
      <w:r>
        <w:t>soukromé</w:t>
      </w:r>
      <w:proofErr w:type="spellEnd"/>
      <w:r>
        <w:t xml:space="preserve"> </w:t>
      </w:r>
      <w:proofErr w:type="spellStart"/>
      <w:r>
        <w:t>sanitky</w:t>
      </w:r>
      <w:proofErr w:type="spellEnd"/>
      <w:r>
        <w:t xml:space="preserve">, </w:t>
      </w:r>
      <w:proofErr w:type="spellStart"/>
      <w:r>
        <w:t>kdo</w:t>
      </w:r>
      <w:proofErr w:type="spellEnd"/>
      <w:r>
        <w:t xml:space="preserve"> by ho – </w:t>
      </w:r>
      <w:proofErr w:type="spellStart"/>
      <w:r>
        <w:t>klidně</w:t>
      </w:r>
      <w:proofErr w:type="spellEnd"/>
      <w:r>
        <w:t xml:space="preserve"> za </w:t>
      </w:r>
      <w:proofErr w:type="spellStart"/>
      <w:r>
        <w:t>peníze</w:t>
      </w:r>
      <w:proofErr w:type="spellEnd"/>
      <w:r>
        <w:t xml:space="preserve"> – </w:t>
      </w:r>
      <w:proofErr w:type="spellStart"/>
      <w:r>
        <w:t>dovezl</w:t>
      </w:r>
      <w:proofErr w:type="spellEnd"/>
      <w:r>
        <w:t xml:space="preserve"> </w:t>
      </w:r>
      <w:proofErr w:type="spellStart"/>
      <w:r>
        <w:t>na</w:t>
      </w:r>
      <w:proofErr w:type="spellEnd"/>
      <w:r>
        <w:t xml:space="preserve"> </w:t>
      </w:r>
      <w:proofErr w:type="spellStart"/>
      <w:r>
        <w:t>další</w:t>
      </w:r>
      <w:proofErr w:type="spellEnd"/>
      <w:r>
        <w:t xml:space="preserve"> </w:t>
      </w:r>
      <w:proofErr w:type="spellStart"/>
      <w:r>
        <w:t>kontrolu</w:t>
      </w:r>
      <w:proofErr w:type="spellEnd"/>
      <w:r>
        <w:t xml:space="preserve"> </w:t>
      </w:r>
      <w:proofErr w:type="spellStart"/>
      <w:r>
        <w:t>ve</w:t>
      </w:r>
      <w:proofErr w:type="spellEnd"/>
      <w:r>
        <w:t xml:space="preserve"> </w:t>
      </w:r>
      <w:proofErr w:type="spellStart"/>
      <w:r>
        <w:t>středu</w:t>
      </w:r>
      <w:proofErr w:type="spellEnd"/>
      <w:r>
        <w:t xml:space="preserve">, </w:t>
      </w:r>
      <w:proofErr w:type="spellStart"/>
      <w:r>
        <w:t>protože</w:t>
      </w:r>
      <w:proofErr w:type="spellEnd"/>
      <w:r>
        <w:t xml:space="preserve"> </w:t>
      </w:r>
      <w:proofErr w:type="spellStart"/>
      <w:r>
        <w:t>bylo</w:t>
      </w:r>
      <w:proofErr w:type="spellEnd"/>
      <w:r>
        <w:t xml:space="preserve"> </w:t>
      </w:r>
      <w:proofErr w:type="spellStart"/>
      <w:r>
        <w:t>jasné</w:t>
      </w:r>
      <w:proofErr w:type="spellEnd"/>
      <w:r>
        <w:t xml:space="preserve">, </w:t>
      </w:r>
      <w:proofErr w:type="spellStart"/>
      <w:r>
        <w:t>že</w:t>
      </w:r>
      <w:proofErr w:type="spellEnd"/>
      <w:r>
        <w:t xml:space="preserve"> </w:t>
      </w:r>
      <w:proofErr w:type="spellStart"/>
      <w:r>
        <w:t>taxíkem</w:t>
      </w:r>
      <w:proofErr w:type="spellEnd"/>
      <w:r>
        <w:t xml:space="preserve"> </w:t>
      </w:r>
      <w:proofErr w:type="spellStart"/>
      <w:r>
        <w:t>už</w:t>
      </w:r>
      <w:proofErr w:type="spellEnd"/>
      <w:r>
        <w:t xml:space="preserve"> to </w:t>
      </w:r>
      <w:proofErr w:type="spellStart"/>
      <w:r>
        <w:t>nezvládne</w:t>
      </w:r>
      <w:proofErr w:type="spellEnd"/>
      <w:r>
        <w:t xml:space="preserve">. </w:t>
      </w:r>
      <w:proofErr w:type="spellStart"/>
      <w:r>
        <w:t>Nikde</w:t>
      </w:r>
      <w:proofErr w:type="spellEnd"/>
      <w:r>
        <w:t xml:space="preserve"> </w:t>
      </w:r>
      <w:proofErr w:type="spellStart"/>
      <w:r>
        <w:t>nechtěli</w:t>
      </w:r>
      <w:proofErr w:type="spellEnd"/>
      <w:r>
        <w:t xml:space="preserve"> ani </w:t>
      </w:r>
      <w:proofErr w:type="spellStart"/>
      <w:r>
        <w:t>slyšet</w:t>
      </w:r>
      <w:proofErr w:type="spellEnd"/>
      <w:r>
        <w:t xml:space="preserve"> o tom, </w:t>
      </w:r>
      <w:proofErr w:type="spellStart"/>
      <w:r>
        <w:t>že</w:t>
      </w:r>
      <w:proofErr w:type="spellEnd"/>
      <w:r>
        <w:t xml:space="preserve"> by ho </w:t>
      </w:r>
      <w:proofErr w:type="spellStart"/>
      <w:r>
        <w:t>vezli</w:t>
      </w:r>
      <w:proofErr w:type="spellEnd"/>
      <w:r>
        <w:t xml:space="preserve"> bez </w:t>
      </w:r>
      <w:proofErr w:type="spellStart"/>
      <w:r>
        <w:t>kyslíku</w:t>
      </w:r>
      <w:proofErr w:type="spellEnd"/>
      <w:r>
        <w:t xml:space="preserve">, </w:t>
      </w:r>
      <w:proofErr w:type="spellStart"/>
      <w:r>
        <w:t>když</w:t>
      </w:r>
      <w:proofErr w:type="spellEnd"/>
      <w:r>
        <w:t xml:space="preserve"> se </w:t>
      </w:r>
      <w:proofErr w:type="spellStart"/>
      <w:r>
        <w:t>dusí</w:t>
      </w:r>
      <w:proofErr w:type="spellEnd"/>
      <w:r>
        <w:t xml:space="preserve">, ale my </w:t>
      </w:r>
      <w:proofErr w:type="spellStart"/>
      <w:r>
        <w:t>zase</w:t>
      </w:r>
      <w:proofErr w:type="spellEnd"/>
      <w:r>
        <w:t xml:space="preserve"> </w:t>
      </w:r>
      <w:proofErr w:type="spellStart"/>
      <w:r>
        <w:t>potřebovali</w:t>
      </w:r>
      <w:proofErr w:type="spellEnd"/>
      <w:r>
        <w:t xml:space="preserve">, aby </w:t>
      </w:r>
      <w:proofErr w:type="spellStart"/>
      <w:r>
        <w:t>nepřišel</w:t>
      </w:r>
      <w:proofErr w:type="spellEnd"/>
      <w:r>
        <w:t xml:space="preserve"> o </w:t>
      </w:r>
      <w:proofErr w:type="spellStart"/>
      <w:r>
        <w:t>léčbu</w:t>
      </w:r>
      <w:proofErr w:type="spellEnd"/>
      <w:r>
        <w:t xml:space="preserve">. </w:t>
      </w:r>
      <w:proofErr w:type="spellStart"/>
      <w:r>
        <w:t>Věděli</w:t>
      </w:r>
      <w:proofErr w:type="spellEnd"/>
      <w:r>
        <w:t xml:space="preserve"> </w:t>
      </w:r>
      <w:proofErr w:type="spellStart"/>
      <w:r>
        <w:t>jsme</w:t>
      </w:r>
      <w:proofErr w:type="spellEnd"/>
      <w:r>
        <w:t xml:space="preserve">, </w:t>
      </w:r>
      <w:proofErr w:type="spellStart"/>
      <w:r>
        <w:t>že</w:t>
      </w:r>
      <w:proofErr w:type="spellEnd"/>
      <w:r>
        <w:t xml:space="preserve"> to </w:t>
      </w:r>
      <w:proofErr w:type="spellStart"/>
      <w:r>
        <w:t>musíme</w:t>
      </w:r>
      <w:proofErr w:type="spellEnd"/>
      <w:r>
        <w:t xml:space="preserve"> </w:t>
      </w:r>
      <w:proofErr w:type="spellStart"/>
      <w:r>
        <w:t>nějak</w:t>
      </w:r>
      <w:proofErr w:type="spellEnd"/>
      <w:r>
        <w:t xml:space="preserve"> </w:t>
      </w:r>
      <w:proofErr w:type="spellStart"/>
      <w:r>
        <w:t>všechno</w:t>
      </w:r>
      <w:proofErr w:type="spellEnd"/>
      <w:r>
        <w:t xml:space="preserve"> </w:t>
      </w:r>
      <w:proofErr w:type="spellStart"/>
      <w:r>
        <w:t>přetrpět</w:t>
      </w:r>
      <w:proofErr w:type="spellEnd"/>
      <w:r>
        <w:t xml:space="preserve"> do </w:t>
      </w:r>
      <w:proofErr w:type="spellStart"/>
      <w:r>
        <w:t>středy</w:t>
      </w:r>
      <w:proofErr w:type="spellEnd"/>
      <w:r>
        <w:t xml:space="preserve"> 21. </w:t>
      </w:r>
      <w:proofErr w:type="spellStart"/>
      <w:r>
        <w:t>listopadu</w:t>
      </w:r>
      <w:proofErr w:type="spellEnd"/>
      <w:r>
        <w:t xml:space="preserve">, </w:t>
      </w:r>
      <w:proofErr w:type="spellStart"/>
      <w:r>
        <w:t>kdy</w:t>
      </w:r>
      <w:proofErr w:type="spellEnd"/>
      <w:r>
        <w:t xml:space="preserve"> </w:t>
      </w:r>
      <w:proofErr w:type="spellStart"/>
      <w:r>
        <w:t>měl</w:t>
      </w:r>
      <w:proofErr w:type="spellEnd"/>
      <w:r>
        <w:t xml:space="preserve"> </w:t>
      </w:r>
      <w:proofErr w:type="spellStart"/>
      <w:r>
        <w:t>jít</w:t>
      </w:r>
      <w:proofErr w:type="spellEnd"/>
      <w:r>
        <w:t xml:space="preserve"> </w:t>
      </w:r>
      <w:proofErr w:type="spellStart"/>
      <w:r>
        <w:t>na</w:t>
      </w:r>
      <w:proofErr w:type="spellEnd"/>
      <w:r>
        <w:t xml:space="preserve"> </w:t>
      </w:r>
      <w:proofErr w:type="spellStart"/>
      <w:r>
        <w:t>další</w:t>
      </w:r>
      <w:proofErr w:type="spellEnd"/>
      <w:r>
        <w:t xml:space="preserve"> </w:t>
      </w:r>
      <w:proofErr w:type="spellStart"/>
      <w:r>
        <w:t>kontrolu</w:t>
      </w:r>
      <w:proofErr w:type="spellEnd"/>
      <w:r>
        <w:t xml:space="preserve">, a </w:t>
      </w:r>
      <w:proofErr w:type="spellStart"/>
      <w:r>
        <w:t>doufali</w:t>
      </w:r>
      <w:proofErr w:type="spellEnd"/>
      <w:r>
        <w:t xml:space="preserve">, </w:t>
      </w:r>
      <w:proofErr w:type="spellStart"/>
      <w:r>
        <w:t>že</w:t>
      </w:r>
      <w:proofErr w:type="spellEnd"/>
      <w:r>
        <w:t xml:space="preserve"> tam se </w:t>
      </w:r>
      <w:proofErr w:type="spellStart"/>
      <w:r>
        <w:t>nějak</w:t>
      </w:r>
      <w:proofErr w:type="spellEnd"/>
      <w:r>
        <w:t xml:space="preserve"> </w:t>
      </w:r>
      <w:proofErr w:type="spellStart"/>
      <w:r>
        <w:t>domluvíme</w:t>
      </w:r>
      <w:proofErr w:type="spellEnd"/>
      <w:r>
        <w:t xml:space="preserve">. </w:t>
      </w:r>
      <w:proofErr w:type="spellStart"/>
      <w:r>
        <w:t>Telefonáty</w:t>
      </w:r>
      <w:proofErr w:type="spellEnd"/>
      <w:r>
        <w:t xml:space="preserve"> </w:t>
      </w:r>
      <w:proofErr w:type="spellStart"/>
      <w:r>
        <w:t>na</w:t>
      </w:r>
      <w:proofErr w:type="spellEnd"/>
      <w:r>
        <w:t xml:space="preserve"> </w:t>
      </w:r>
      <w:proofErr w:type="spellStart"/>
      <w:r>
        <w:t>onkologii</w:t>
      </w:r>
      <w:proofErr w:type="spellEnd"/>
      <w:r>
        <w:t xml:space="preserve"> </w:t>
      </w:r>
      <w:proofErr w:type="spellStart"/>
      <w:r>
        <w:t>byly</w:t>
      </w:r>
      <w:proofErr w:type="spellEnd"/>
      <w:r>
        <w:t xml:space="preserve"> </w:t>
      </w:r>
      <w:proofErr w:type="spellStart"/>
      <w:r>
        <w:t>bezvýsledné</w:t>
      </w:r>
      <w:proofErr w:type="spellEnd"/>
      <w:r>
        <w:t xml:space="preserve">, </w:t>
      </w:r>
      <w:proofErr w:type="spellStart"/>
      <w:r>
        <w:t>přes</w:t>
      </w:r>
      <w:proofErr w:type="spellEnd"/>
      <w:r>
        <w:t xml:space="preserve"> </w:t>
      </w:r>
      <w:proofErr w:type="spellStart"/>
      <w:r>
        <w:t>sestry</w:t>
      </w:r>
      <w:proofErr w:type="spellEnd"/>
      <w:r>
        <w:t xml:space="preserve"> </w:t>
      </w:r>
      <w:proofErr w:type="spellStart"/>
      <w:r>
        <w:t>jsme</w:t>
      </w:r>
      <w:proofErr w:type="spellEnd"/>
      <w:r>
        <w:t xml:space="preserve"> se </w:t>
      </w:r>
      <w:proofErr w:type="spellStart"/>
      <w:r>
        <w:t>nedostali</w:t>
      </w:r>
      <w:proofErr w:type="spellEnd"/>
      <w:r>
        <w:t xml:space="preserve"> k </w:t>
      </w:r>
      <w:proofErr w:type="spellStart"/>
      <w:r>
        <w:t>žádnému</w:t>
      </w:r>
      <w:proofErr w:type="spellEnd"/>
      <w:r>
        <w:t xml:space="preserve"> </w:t>
      </w:r>
      <w:proofErr w:type="spellStart"/>
      <w:r>
        <w:t>lékaři</w:t>
      </w:r>
      <w:proofErr w:type="spellEnd"/>
      <w:r>
        <w:t xml:space="preserve">, s </w:t>
      </w:r>
      <w:proofErr w:type="spellStart"/>
      <w:r>
        <w:t>tím</w:t>
      </w:r>
      <w:proofErr w:type="spellEnd"/>
      <w:r>
        <w:t xml:space="preserve">, </w:t>
      </w:r>
      <w:proofErr w:type="spellStart"/>
      <w:r>
        <w:t>že</w:t>
      </w:r>
      <w:proofErr w:type="spellEnd"/>
      <w:r>
        <w:t xml:space="preserve"> </w:t>
      </w:r>
      <w:proofErr w:type="spellStart"/>
      <w:r>
        <w:t>si</w:t>
      </w:r>
      <w:proofErr w:type="spellEnd"/>
      <w:r>
        <w:t xml:space="preserve"> to </w:t>
      </w:r>
      <w:proofErr w:type="spellStart"/>
      <w:r>
        <w:t>všechno</w:t>
      </w:r>
      <w:proofErr w:type="spellEnd"/>
      <w:r>
        <w:t xml:space="preserve"> </w:t>
      </w:r>
      <w:proofErr w:type="spellStart"/>
      <w:r>
        <w:t>řeší</w:t>
      </w:r>
      <w:proofErr w:type="spellEnd"/>
      <w:r>
        <w:t xml:space="preserve"> pan </w:t>
      </w:r>
      <w:proofErr w:type="spellStart"/>
      <w:r>
        <w:t>primář</w:t>
      </w:r>
      <w:proofErr w:type="spellEnd"/>
      <w:r>
        <w:t xml:space="preserve">, se </w:t>
      </w:r>
      <w:proofErr w:type="spellStart"/>
      <w:r>
        <w:t>kterým</w:t>
      </w:r>
      <w:proofErr w:type="spellEnd"/>
      <w:r>
        <w:t xml:space="preserve"> se </w:t>
      </w:r>
      <w:proofErr w:type="spellStart"/>
      <w:r>
        <w:t>domluvíme</w:t>
      </w:r>
      <w:proofErr w:type="spellEnd"/>
      <w:r>
        <w:t xml:space="preserve"> </w:t>
      </w:r>
      <w:proofErr w:type="spellStart"/>
      <w:r>
        <w:t>ve</w:t>
      </w:r>
      <w:proofErr w:type="spellEnd"/>
      <w:r>
        <w:t xml:space="preserve"> </w:t>
      </w:r>
      <w:proofErr w:type="spellStart"/>
      <w:r>
        <w:t>středu</w:t>
      </w:r>
      <w:proofErr w:type="spellEnd"/>
      <w:r>
        <w:t xml:space="preserve">. Ale </w:t>
      </w:r>
      <w:proofErr w:type="spellStart"/>
      <w:r>
        <w:t>přetrpět</w:t>
      </w:r>
      <w:proofErr w:type="spellEnd"/>
      <w:r>
        <w:t xml:space="preserve"> to </w:t>
      </w:r>
      <w:proofErr w:type="spellStart"/>
      <w:r>
        <w:t>nešlo</w:t>
      </w:r>
      <w:proofErr w:type="spellEnd"/>
      <w:r>
        <w:t xml:space="preserve">, Tomáš se </w:t>
      </w:r>
      <w:proofErr w:type="spellStart"/>
      <w:r>
        <w:t>dusil</w:t>
      </w:r>
      <w:proofErr w:type="spellEnd"/>
      <w:r>
        <w:t xml:space="preserve">, </w:t>
      </w:r>
      <w:proofErr w:type="spellStart"/>
      <w:r>
        <w:t>nemohl</w:t>
      </w:r>
      <w:proofErr w:type="spellEnd"/>
      <w:r>
        <w:t xml:space="preserve"> </w:t>
      </w:r>
      <w:proofErr w:type="spellStart"/>
      <w:r>
        <w:t>mluvit</w:t>
      </w:r>
      <w:proofErr w:type="spellEnd"/>
      <w:r>
        <w:t xml:space="preserve">, </w:t>
      </w:r>
      <w:proofErr w:type="spellStart"/>
      <w:r>
        <w:t>vstát</w:t>
      </w:r>
      <w:proofErr w:type="spellEnd"/>
      <w:r>
        <w:t xml:space="preserve"> z </w:t>
      </w:r>
      <w:proofErr w:type="spellStart"/>
      <w:r>
        <w:t>postele</w:t>
      </w:r>
      <w:proofErr w:type="spellEnd"/>
      <w:r>
        <w:t xml:space="preserve">, </w:t>
      </w:r>
      <w:proofErr w:type="spellStart"/>
      <w:r>
        <w:t>nic.</w:t>
      </w:r>
      <w:proofErr w:type="spellEnd"/>
      <w:r>
        <w:t xml:space="preserve"> </w:t>
      </w:r>
      <w:proofErr w:type="spellStart"/>
      <w:r>
        <w:t>Nechtěla</w:t>
      </w:r>
      <w:proofErr w:type="spellEnd"/>
      <w:r>
        <w:t xml:space="preserve"> </w:t>
      </w:r>
      <w:proofErr w:type="spellStart"/>
      <w:r>
        <w:t>jsem</w:t>
      </w:r>
      <w:proofErr w:type="spellEnd"/>
      <w:r>
        <w:t xml:space="preserve"> </w:t>
      </w:r>
      <w:proofErr w:type="spellStart"/>
      <w:r>
        <w:t>volat</w:t>
      </w:r>
      <w:proofErr w:type="spellEnd"/>
      <w:r>
        <w:t xml:space="preserve"> </w:t>
      </w:r>
      <w:proofErr w:type="spellStart"/>
      <w:r>
        <w:t>záchranku</w:t>
      </w:r>
      <w:proofErr w:type="spellEnd"/>
      <w:r>
        <w:t xml:space="preserve">, </w:t>
      </w:r>
      <w:proofErr w:type="spellStart"/>
      <w:r>
        <w:t>bylo</w:t>
      </w:r>
      <w:proofErr w:type="spellEnd"/>
      <w:r>
        <w:t xml:space="preserve"> </w:t>
      </w:r>
      <w:proofErr w:type="spellStart"/>
      <w:r>
        <w:t>jasné</w:t>
      </w:r>
      <w:proofErr w:type="spellEnd"/>
      <w:r>
        <w:t xml:space="preserve">, </w:t>
      </w:r>
      <w:proofErr w:type="spellStart"/>
      <w:r>
        <w:t>že</w:t>
      </w:r>
      <w:proofErr w:type="spellEnd"/>
      <w:r>
        <w:t xml:space="preserve"> </w:t>
      </w:r>
      <w:proofErr w:type="spellStart"/>
      <w:r>
        <w:t>když</w:t>
      </w:r>
      <w:proofErr w:type="spellEnd"/>
      <w:r>
        <w:t xml:space="preserve"> to </w:t>
      </w:r>
      <w:proofErr w:type="spellStart"/>
      <w:r>
        <w:t>udělám</w:t>
      </w:r>
      <w:proofErr w:type="spellEnd"/>
      <w:r>
        <w:t xml:space="preserve">, </w:t>
      </w:r>
      <w:proofErr w:type="spellStart"/>
      <w:r>
        <w:t>přijde</w:t>
      </w:r>
      <w:proofErr w:type="spellEnd"/>
      <w:r>
        <w:t xml:space="preserve"> Tomáš o </w:t>
      </w:r>
      <w:proofErr w:type="spellStart"/>
      <w:r>
        <w:t>léčbu</w:t>
      </w:r>
      <w:proofErr w:type="spellEnd"/>
      <w:r>
        <w:t xml:space="preserve">. </w:t>
      </w:r>
      <w:proofErr w:type="spellStart"/>
      <w:r>
        <w:t>Nakonec</w:t>
      </w:r>
      <w:proofErr w:type="spellEnd"/>
      <w:r>
        <w:t xml:space="preserve"> </w:t>
      </w:r>
      <w:proofErr w:type="spellStart"/>
      <w:r>
        <w:t>jsem</w:t>
      </w:r>
      <w:proofErr w:type="spellEnd"/>
      <w:r>
        <w:t xml:space="preserve"> ji </w:t>
      </w:r>
      <w:proofErr w:type="spellStart"/>
      <w:r>
        <w:t>zavolala</w:t>
      </w:r>
      <w:proofErr w:type="spellEnd"/>
      <w:r>
        <w:t xml:space="preserve">, </w:t>
      </w:r>
      <w:proofErr w:type="spellStart"/>
      <w:r>
        <w:t>přijeli</w:t>
      </w:r>
      <w:proofErr w:type="spellEnd"/>
      <w:r>
        <w:t xml:space="preserve">, </w:t>
      </w:r>
      <w:proofErr w:type="spellStart"/>
      <w:r>
        <w:t>odvezli</w:t>
      </w:r>
      <w:proofErr w:type="spellEnd"/>
      <w:r>
        <w:t xml:space="preserve"> ho, v </w:t>
      </w:r>
      <w:proofErr w:type="spellStart"/>
      <w:r>
        <w:t>očích</w:t>
      </w:r>
      <w:proofErr w:type="spellEnd"/>
      <w:r>
        <w:t xml:space="preserve"> </w:t>
      </w:r>
      <w:proofErr w:type="spellStart"/>
      <w:r>
        <w:t>jsem</w:t>
      </w:r>
      <w:proofErr w:type="spellEnd"/>
      <w:r>
        <w:t xml:space="preserve"> mu </w:t>
      </w:r>
      <w:proofErr w:type="spellStart"/>
      <w:r>
        <w:t>viděla</w:t>
      </w:r>
      <w:proofErr w:type="spellEnd"/>
      <w:r>
        <w:t xml:space="preserve"> </w:t>
      </w:r>
      <w:proofErr w:type="spellStart"/>
      <w:r>
        <w:t>strach</w:t>
      </w:r>
      <w:proofErr w:type="spellEnd"/>
      <w:r>
        <w:t xml:space="preserve"> a </w:t>
      </w:r>
      <w:proofErr w:type="spellStart"/>
      <w:r>
        <w:t>zároveň</w:t>
      </w:r>
      <w:proofErr w:type="spellEnd"/>
      <w:r>
        <w:t xml:space="preserve"> </w:t>
      </w:r>
      <w:proofErr w:type="spellStart"/>
      <w:r>
        <w:t>naději</w:t>
      </w:r>
      <w:proofErr w:type="spellEnd"/>
      <w:r>
        <w:t xml:space="preserve">, </w:t>
      </w:r>
      <w:proofErr w:type="spellStart"/>
      <w:r>
        <w:t>že</w:t>
      </w:r>
      <w:proofErr w:type="spellEnd"/>
      <w:r>
        <w:t xml:space="preserve"> mu </w:t>
      </w:r>
      <w:proofErr w:type="spellStart"/>
      <w:r>
        <w:t>konečně</w:t>
      </w:r>
      <w:proofErr w:type="spellEnd"/>
      <w:r>
        <w:t xml:space="preserve"> </w:t>
      </w:r>
      <w:proofErr w:type="spellStart"/>
      <w:r>
        <w:t>někdo</w:t>
      </w:r>
      <w:proofErr w:type="spellEnd"/>
      <w:r>
        <w:t xml:space="preserve"> </w:t>
      </w:r>
      <w:proofErr w:type="spellStart"/>
      <w:r>
        <w:t>pomůže</w:t>
      </w:r>
      <w:proofErr w:type="spellEnd"/>
      <w:r>
        <w:t xml:space="preserve">. </w:t>
      </w:r>
      <w:proofErr w:type="spellStart"/>
      <w:r>
        <w:t>Mně</w:t>
      </w:r>
      <w:proofErr w:type="spellEnd"/>
      <w:r>
        <w:t xml:space="preserve"> se </w:t>
      </w:r>
      <w:proofErr w:type="spellStart"/>
      <w:r>
        <w:t>taky</w:t>
      </w:r>
      <w:proofErr w:type="spellEnd"/>
      <w:r>
        <w:t xml:space="preserve"> </w:t>
      </w:r>
      <w:proofErr w:type="spellStart"/>
      <w:r>
        <w:t>ulevilo</w:t>
      </w:r>
      <w:proofErr w:type="spellEnd"/>
      <w:r>
        <w:t xml:space="preserve">, </w:t>
      </w:r>
      <w:proofErr w:type="spellStart"/>
      <w:r>
        <w:t>záchranáři</w:t>
      </w:r>
      <w:proofErr w:type="spellEnd"/>
      <w:r>
        <w:t xml:space="preserve"> </w:t>
      </w:r>
      <w:proofErr w:type="spellStart"/>
      <w:r>
        <w:t>byli</w:t>
      </w:r>
      <w:proofErr w:type="spellEnd"/>
      <w:r>
        <w:t xml:space="preserve"> </w:t>
      </w:r>
      <w:proofErr w:type="spellStart"/>
      <w:r>
        <w:t>profesionální</w:t>
      </w:r>
      <w:proofErr w:type="spellEnd"/>
      <w:r>
        <w:t xml:space="preserve">. </w:t>
      </w:r>
      <w:proofErr w:type="spellStart"/>
      <w:r>
        <w:t>Řekla</w:t>
      </w:r>
      <w:proofErr w:type="spellEnd"/>
      <w:r>
        <w:t xml:space="preserve"> </w:t>
      </w:r>
      <w:proofErr w:type="spellStart"/>
      <w:r>
        <w:t>jsem</w:t>
      </w:r>
      <w:proofErr w:type="spellEnd"/>
      <w:r>
        <w:t xml:space="preserve"> </w:t>
      </w:r>
      <w:proofErr w:type="spellStart"/>
      <w:r>
        <w:t>Aničce</w:t>
      </w:r>
      <w:proofErr w:type="spellEnd"/>
      <w:r>
        <w:t xml:space="preserve">, </w:t>
      </w:r>
      <w:proofErr w:type="spellStart"/>
      <w:r>
        <w:t>že</w:t>
      </w:r>
      <w:proofErr w:type="spellEnd"/>
      <w:r>
        <w:t xml:space="preserve"> </w:t>
      </w:r>
      <w:proofErr w:type="spellStart"/>
      <w:r>
        <w:t>zítra</w:t>
      </w:r>
      <w:proofErr w:type="spellEnd"/>
      <w:r>
        <w:t xml:space="preserve"> za </w:t>
      </w:r>
      <w:proofErr w:type="spellStart"/>
      <w:r>
        <w:t>tátou</w:t>
      </w:r>
      <w:proofErr w:type="spellEnd"/>
      <w:r>
        <w:t xml:space="preserve"> </w:t>
      </w:r>
      <w:proofErr w:type="spellStart"/>
      <w:r>
        <w:t>dojdeme</w:t>
      </w:r>
      <w:proofErr w:type="spellEnd"/>
      <w:r>
        <w:t xml:space="preserve"> po </w:t>
      </w:r>
      <w:proofErr w:type="spellStart"/>
      <w:r>
        <w:t>škole</w:t>
      </w:r>
      <w:proofErr w:type="spellEnd"/>
      <w:r>
        <w:t xml:space="preserve"> </w:t>
      </w:r>
      <w:proofErr w:type="spellStart"/>
      <w:r>
        <w:t>na</w:t>
      </w:r>
      <w:proofErr w:type="spellEnd"/>
      <w:r>
        <w:t xml:space="preserve"> </w:t>
      </w:r>
      <w:proofErr w:type="spellStart"/>
      <w:r>
        <w:t>návštěvu</w:t>
      </w:r>
      <w:proofErr w:type="spellEnd"/>
      <w:r>
        <w:t xml:space="preserve">, ale </w:t>
      </w:r>
      <w:proofErr w:type="spellStart"/>
      <w:r>
        <w:t>ve</w:t>
      </w:r>
      <w:proofErr w:type="spellEnd"/>
      <w:r>
        <w:t xml:space="preserve"> </w:t>
      </w:r>
      <w:proofErr w:type="spellStart"/>
      <w:r>
        <w:t>skutečnosti</w:t>
      </w:r>
      <w:proofErr w:type="spellEnd"/>
      <w:r>
        <w:t xml:space="preserve"> ho </w:t>
      </w:r>
      <w:proofErr w:type="spellStart"/>
      <w:r>
        <w:t>tehdy</w:t>
      </w:r>
      <w:proofErr w:type="spellEnd"/>
      <w:r>
        <w:t xml:space="preserve"> </w:t>
      </w:r>
      <w:proofErr w:type="spellStart"/>
      <w:r>
        <w:t>viděla</w:t>
      </w:r>
      <w:proofErr w:type="spellEnd"/>
      <w:r>
        <w:t xml:space="preserve"> </w:t>
      </w:r>
      <w:proofErr w:type="spellStart"/>
      <w:r>
        <w:t>naposledy</w:t>
      </w:r>
      <w:proofErr w:type="spellEnd"/>
      <w:r>
        <w:t>.”</w:t>
      </w:r>
    </w:p>
    <w:p w:rsidR="00CD65CF" w:rsidRPr="00090DD2" w:rsidRDefault="00F8672D" w:rsidP="00811C14">
      <w:pPr>
        <w:jc w:val="both"/>
        <w:rPr>
          <w:lang w:val="cs-CZ"/>
        </w:rPr>
      </w:pPr>
      <w:r>
        <w:t xml:space="preserve">Tomáš M. </w:t>
      </w:r>
      <w:proofErr w:type="spellStart"/>
      <w:r>
        <w:t>zemřel</w:t>
      </w:r>
      <w:proofErr w:type="spellEnd"/>
      <w:r>
        <w:t xml:space="preserve"> </w:t>
      </w:r>
      <w:proofErr w:type="spellStart"/>
      <w:r>
        <w:t>sám</w:t>
      </w:r>
      <w:proofErr w:type="spellEnd"/>
      <w:r>
        <w:t xml:space="preserve">, bez </w:t>
      </w:r>
      <w:proofErr w:type="spellStart"/>
      <w:r>
        <w:t>přítomnosti</w:t>
      </w:r>
      <w:proofErr w:type="spellEnd"/>
      <w:r>
        <w:t xml:space="preserve"> </w:t>
      </w:r>
      <w:proofErr w:type="spellStart"/>
      <w:r>
        <w:t>Markéty</w:t>
      </w:r>
      <w:proofErr w:type="spellEnd"/>
      <w:r>
        <w:t xml:space="preserve"> </w:t>
      </w:r>
      <w:proofErr w:type="spellStart"/>
      <w:r>
        <w:t>i</w:t>
      </w:r>
      <w:proofErr w:type="spellEnd"/>
      <w:r>
        <w:t xml:space="preserve"> </w:t>
      </w:r>
      <w:proofErr w:type="spellStart"/>
      <w:r>
        <w:t>Aničky</w:t>
      </w:r>
      <w:proofErr w:type="spellEnd"/>
      <w:r>
        <w:t xml:space="preserve">, </w:t>
      </w:r>
      <w:proofErr w:type="spellStart"/>
      <w:r>
        <w:t>necelých</w:t>
      </w:r>
      <w:proofErr w:type="spellEnd"/>
      <w:r>
        <w:t xml:space="preserve"> </w:t>
      </w:r>
      <w:proofErr w:type="spellStart"/>
      <w:r>
        <w:t>sedm</w:t>
      </w:r>
      <w:proofErr w:type="spellEnd"/>
      <w:r>
        <w:t xml:space="preserve"> </w:t>
      </w:r>
      <w:proofErr w:type="spellStart"/>
      <w:r>
        <w:t>hodin</w:t>
      </w:r>
      <w:proofErr w:type="spellEnd"/>
      <w:r>
        <w:t xml:space="preserve"> </w:t>
      </w:r>
      <w:proofErr w:type="spellStart"/>
      <w:r>
        <w:t>poté</w:t>
      </w:r>
      <w:proofErr w:type="spellEnd"/>
      <w:r>
        <w:t xml:space="preserve">. </w:t>
      </w:r>
      <w:proofErr w:type="spellStart"/>
      <w:r>
        <w:t>Markétě</w:t>
      </w:r>
      <w:proofErr w:type="spellEnd"/>
      <w:r>
        <w:t xml:space="preserve"> </w:t>
      </w:r>
      <w:proofErr w:type="spellStart"/>
      <w:r>
        <w:t>zprávu</w:t>
      </w:r>
      <w:proofErr w:type="spellEnd"/>
      <w:r>
        <w:t xml:space="preserve"> </w:t>
      </w:r>
      <w:proofErr w:type="spellStart"/>
      <w:r>
        <w:t>zavolala</w:t>
      </w:r>
      <w:proofErr w:type="spellEnd"/>
      <w:r>
        <w:t xml:space="preserve"> </w:t>
      </w:r>
      <w:proofErr w:type="spellStart"/>
      <w:r>
        <w:t>lékařka</w:t>
      </w:r>
      <w:proofErr w:type="spellEnd"/>
      <w:r>
        <w:t xml:space="preserve"> o </w:t>
      </w:r>
      <w:proofErr w:type="spellStart"/>
      <w:r>
        <w:t>půlnoci</w:t>
      </w:r>
      <w:proofErr w:type="spellEnd"/>
      <w:r>
        <w:t xml:space="preserve"> z </w:t>
      </w:r>
      <w:proofErr w:type="spellStart"/>
      <w:r>
        <w:t>nemocnice</w:t>
      </w:r>
      <w:proofErr w:type="spellEnd"/>
      <w:r>
        <w:t xml:space="preserve">. </w:t>
      </w:r>
      <w:proofErr w:type="spellStart"/>
      <w:r>
        <w:t>Anička</w:t>
      </w:r>
      <w:proofErr w:type="spellEnd"/>
      <w:r>
        <w:t xml:space="preserve"> </w:t>
      </w:r>
      <w:proofErr w:type="spellStart"/>
      <w:r>
        <w:t>šla</w:t>
      </w:r>
      <w:proofErr w:type="spellEnd"/>
      <w:r>
        <w:t xml:space="preserve"> </w:t>
      </w:r>
      <w:proofErr w:type="spellStart"/>
      <w:r>
        <w:t>druhý</w:t>
      </w:r>
      <w:proofErr w:type="spellEnd"/>
      <w:r>
        <w:t xml:space="preserve"> den </w:t>
      </w:r>
      <w:proofErr w:type="spellStart"/>
      <w:r>
        <w:t>ráno</w:t>
      </w:r>
      <w:proofErr w:type="spellEnd"/>
      <w:r>
        <w:t xml:space="preserve"> do </w:t>
      </w:r>
      <w:proofErr w:type="spellStart"/>
      <w:r>
        <w:t>školy</w:t>
      </w:r>
      <w:proofErr w:type="spellEnd"/>
      <w:r>
        <w:t xml:space="preserve">, </w:t>
      </w:r>
      <w:proofErr w:type="spellStart"/>
      <w:r>
        <w:t>aniž</w:t>
      </w:r>
      <w:proofErr w:type="spellEnd"/>
      <w:r>
        <w:t xml:space="preserve"> by </w:t>
      </w:r>
      <w:proofErr w:type="spellStart"/>
      <w:r>
        <w:t>věděla</w:t>
      </w:r>
      <w:proofErr w:type="spellEnd"/>
      <w:r>
        <w:t xml:space="preserve">, </w:t>
      </w:r>
      <w:proofErr w:type="spellStart"/>
      <w:r>
        <w:t>že</w:t>
      </w:r>
      <w:proofErr w:type="spellEnd"/>
      <w:r>
        <w:t xml:space="preserve"> </w:t>
      </w:r>
      <w:proofErr w:type="spellStart"/>
      <w:r>
        <w:t>její</w:t>
      </w:r>
      <w:proofErr w:type="spellEnd"/>
      <w:r>
        <w:t xml:space="preserve"> </w:t>
      </w:r>
      <w:proofErr w:type="spellStart"/>
      <w:r>
        <w:t>tatínek</w:t>
      </w:r>
      <w:proofErr w:type="spellEnd"/>
      <w:r>
        <w:t xml:space="preserve"> </w:t>
      </w:r>
      <w:proofErr w:type="spellStart"/>
      <w:r>
        <w:t>už</w:t>
      </w:r>
      <w:proofErr w:type="spellEnd"/>
      <w:r>
        <w:t xml:space="preserve"> </w:t>
      </w:r>
      <w:proofErr w:type="spellStart"/>
      <w:r>
        <w:t>nežije</w:t>
      </w:r>
      <w:proofErr w:type="spellEnd"/>
      <w:r>
        <w:t xml:space="preserve">. Markéta </w:t>
      </w:r>
      <w:proofErr w:type="spellStart"/>
      <w:r>
        <w:t>šla</w:t>
      </w:r>
      <w:proofErr w:type="spellEnd"/>
      <w:r>
        <w:t xml:space="preserve"> </w:t>
      </w:r>
      <w:proofErr w:type="spellStart"/>
      <w:r>
        <w:t>vyzvednout</w:t>
      </w:r>
      <w:proofErr w:type="spellEnd"/>
      <w:r>
        <w:t xml:space="preserve"> do </w:t>
      </w:r>
      <w:proofErr w:type="spellStart"/>
      <w:r>
        <w:t>nemocnice</w:t>
      </w:r>
      <w:proofErr w:type="spellEnd"/>
      <w:r>
        <w:t xml:space="preserve"> </w:t>
      </w:r>
      <w:proofErr w:type="spellStart"/>
      <w:r>
        <w:t>jeho</w:t>
      </w:r>
      <w:proofErr w:type="spellEnd"/>
      <w:r>
        <w:t xml:space="preserve"> </w:t>
      </w:r>
      <w:proofErr w:type="spellStart"/>
      <w:r>
        <w:t>věci</w:t>
      </w:r>
      <w:proofErr w:type="spellEnd"/>
      <w:r>
        <w:t xml:space="preserve">, </w:t>
      </w:r>
      <w:proofErr w:type="spellStart"/>
      <w:r>
        <w:t>dostala</w:t>
      </w:r>
      <w:proofErr w:type="spellEnd"/>
      <w:r>
        <w:t xml:space="preserve"> </w:t>
      </w:r>
      <w:proofErr w:type="spellStart"/>
      <w:r>
        <w:t>černý</w:t>
      </w:r>
      <w:proofErr w:type="spellEnd"/>
      <w:r>
        <w:t xml:space="preserve"> </w:t>
      </w:r>
      <w:proofErr w:type="spellStart"/>
      <w:r>
        <w:t>igelitový</w:t>
      </w:r>
      <w:proofErr w:type="spellEnd"/>
      <w:r>
        <w:t xml:space="preserve"> </w:t>
      </w:r>
      <w:proofErr w:type="spellStart"/>
      <w:r>
        <w:t>pytel</w:t>
      </w:r>
      <w:proofErr w:type="spellEnd"/>
      <w:r>
        <w:t xml:space="preserve"> s </w:t>
      </w:r>
      <w:proofErr w:type="spellStart"/>
      <w:r>
        <w:t>propoceným</w:t>
      </w:r>
      <w:proofErr w:type="spellEnd"/>
      <w:r>
        <w:t xml:space="preserve"> </w:t>
      </w:r>
      <w:proofErr w:type="spellStart"/>
      <w:r>
        <w:t>županem</w:t>
      </w:r>
      <w:proofErr w:type="spellEnd"/>
      <w:r>
        <w:t xml:space="preserve">, v </w:t>
      </w:r>
      <w:proofErr w:type="spellStart"/>
      <w:r>
        <w:t>němž</w:t>
      </w:r>
      <w:proofErr w:type="spellEnd"/>
      <w:r>
        <w:t xml:space="preserve"> </w:t>
      </w:r>
      <w:proofErr w:type="spellStart"/>
      <w:r>
        <w:t>zemřel</w:t>
      </w:r>
      <w:proofErr w:type="spellEnd"/>
      <w:r>
        <w:t xml:space="preserve">; </w:t>
      </w:r>
      <w:proofErr w:type="spellStart"/>
      <w:r>
        <w:t>jeho</w:t>
      </w:r>
      <w:proofErr w:type="spellEnd"/>
      <w:r>
        <w:t xml:space="preserve"> </w:t>
      </w:r>
      <w:proofErr w:type="spellStart"/>
      <w:r>
        <w:t>mobilní</w:t>
      </w:r>
      <w:proofErr w:type="spellEnd"/>
      <w:r>
        <w:t xml:space="preserve"> </w:t>
      </w:r>
      <w:proofErr w:type="spellStart"/>
      <w:r>
        <w:t>telefon</w:t>
      </w:r>
      <w:proofErr w:type="spellEnd"/>
      <w:r>
        <w:t xml:space="preserve"> a </w:t>
      </w:r>
      <w:proofErr w:type="spellStart"/>
      <w:r>
        <w:t>peněženka</w:t>
      </w:r>
      <w:proofErr w:type="spellEnd"/>
      <w:r>
        <w:t xml:space="preserve"> se </w:t>
      </w:r>
      <w:proofErr w:type="spellStart"/>
      <w:r>
        <w:t>ztratily</w:t>
      </w:r>
      <w:proofErr w:type="spellEnd"/>
      <w:r>
        <w:t xml:space="preserve">. </w:t>
      </w:r>
      <w:proofErr w:type="spellStart"/>
      <w:r>
        <w:t>Dědické</w:t>
      </w:r>
      <w:proofErr w:type="spellEnd"/>
      <w:r>
        <w:t xml:space="preserve"> </w:t>
      </w:r>
      <w:proofErr w:type="spellStart"/>
      <w:r>
        <w:t>řízení</w:t>
      </w:r>
      <w:proofErr w:type="spellEnd"/>
      <w:r>
        <w:t xml:space="preserve"> </w:t>
      </w:r>
      <w:proofErr w:type="spellStart"/>
      <w:r>
        <w:t>dosud</w:t>
      </w:r>
      <w:proofErr w:type="spellEnd"/>
      <w:r>
        <w:t xml:space="preserve"> </w:t>
      </w:r>
      <w:proofErr w:type="spellStart"/>
      <w:r>
        <w:t>neskončilo</w:t>
      </w:r>
      <w:proofErr w:type="spellEnd"/>
      <w:r w:rsidR="0062727E" w:rsidRPr="00090DD2">
        <w:rPr>
          <w:lang w:val="cs-CZ"/>
        </w:rPr>
        <w:t>.</w:t>
      </w:r>
    </w:p>
    <w:p w:rsidR="00CD65CF" w:rsidRPr="00090DD2" w:rsidRDefault="00950464" w:rsidP="00811C14">
      <w:pPr>
        <w:jc w:val="both"/>
        <w:rPr>
          <w:b/>
          <w:lang w:val="cs-CZ"/>
        </w:rPr>
      </w:pPr>
      <w:r>
        <w:rPr>
          <w:b/>
          <w:lang w:val="cs-CZ"/>
        </w:rPr>
        <w:t>„</w:t>
      </w:r>
      <w:r w:rsidR="0062727E" w:rsidRPr="00090DD2">
        <w:rPr>
          <w:b/>
          <w:lang w:val="cs-CZ"/>
        </w:rPr>
        <w:t xml:space="preserve">Dnes je mi jasné, že nikdo nejspíš nic nezkazil z hlediska medicínského, že mi Tomáše nevzala lékařská chyba – ale jsem profesí </w:t>
      </w:r>
      <w:proofErr w:type="spellStart"/>
      <w:r w:rsidR="0062727E" w:rsidRPr="00090DD2">
        <w:rPr>
          <w:b/>
          <w:lang w:val="cs-CZ"/>
        </w:rPr>
        <w:t>projek</w:t>
      </w:r>
      <w:r w:rsidR="00D81CFF">
        <w:rPr>
          <w:b/>
          <w:lang w:val="cs-CZ"/>
        </w:rPr>
        <w:t>ť</w:t>
      </w:r>
      <w:r w:rsidR="0062727E" w:rsidRPr="00090DD2">
        <w:rPr>
          <w:b/>
          <w:lang w:val="cs-CZ"/>
        </w:rPr>
        <w:t>ák</w:t>
      </w:r>
      <w:proofErr w:type="spellEnd"/>
      <w:r w:rsidR="0062727E" w:rsidRPr="00090DD2">
        <w:rPr>
          <w:b/>
          <w:lang w:val="cs-CZ"/>
        </w:rPr>
        <w:t>, plánuju, organizuju a čert mě může vzít, když mi dochází ten organizační chaos v systému, který nám zkazil poslední rok života s Tomášem, způsobil mu chybnými rozhodnutími bolest a trápení a Aničce vzal možnost si užít zbývající čas s umírajícím tátou. To jim nemůžu zapomenout.”</w:t>
      </w:r>
    </w:p>
    <w:p w:rsidR="00CD65CF" w:rsidRPr="00090DD2" w:rsidRDefault="0062727E" w:rsidP="00811C14">
      <w:pPr>
        <w:pStyle w:val="Nadpis2"/>
        <w:jc w:val="both"/>
        <w:rPr>
          <w:lang w:val="cs-CZ"/>
        </w:rPr>
      </w:pPr>
      <w:bookmarkStart w:id="54" w:name="_159xhisuoc1r" w:colFirst="0" w:colLast="0"/>
      <w:bookmarkEnd w:id="54"/>
      <w:r w:rsidRPr="00090DD2">
        <w:rPr>
          <w:lang w:val="cs-CZ"/>
        </w:rPr>
        <w:br w:type="page"/>
      </w:r>
    </w:p>
    <w:p w:rsidR="00CD65CF" w:rsidRPr="00090DD2" w:rsidRDefault="0062727E" w:rsidP="00811C14">
      <w:pPr>
        <w:pStyle w:val="Nadpis2"/>
        <w:jc w:val="both"/>
        <w:rPr>
          <w:lang w:val="cs-CZ"/>
        </w:rPr>
      </w:pPr>
      <w:bookmarkStart w:id="55" w:name="_Toc30769263"/>
      <w:r w:rsidRPr="00090DD2">
        <w:rPr>
          <w:lang w:val="cs-CZ"/>
        </w:rPr>
        <w:t>Příloha č. 2: Indikátory přístupu k paliativní péči v hlavním městě Praze – definice</w:t>
      </w:r>
      <w:bookmarkEnd w:id="55"/>
    </w:p>
    <w:p w:rsidR="00CD65CF" w:rsidRPr="00090DD2" w:rsidRDefault="0062727E" w:rsidP="00811C14">
      <w:pPr>
        <w:pBdr>
          <w:top w:val="nil"/>
          <w:left w:val="nil"/>
          <w:bottom w:val="nil"/>
          <w:right w:val="nil"/>
          <w:between w:val="nil"/>
        </w:pBdr>
        <w:jc w:val="both"/>
        <w:rPr>
          <w:lang w:val="cs-CZ"/>
        </w:rPr>
      </w:pPr>
      <w:r w:rsidRPr="00090DD2">
        <w:rPr>
          <w:lang w:val="cs-CZ"/>
        </w:rPr>
        <w:t>Definice očekávate</w:t>
      </w:r>
      <w:r w:rsidR="00950464">
        <w:rPr>
          <w:lang w:val="cs-CZ"/>
        </w:rPr>
        <w:t>lných úmrtí je stanovena ÚZIS u</w:t>
      </w:r>
      <w:r w:rsidRPr="00090DD2">
        <w:rPr>
          <w:lang w:val="cs-CZ"/>
        </w:rPr>
        <w:t xml:space="preserve">přesněním parametrů dle úmrtní diagnózy a hospitalizační historie dle </w:t>
      </w:r>
      <w:proofErr w:type="spellStart"/>
      <w:r w:rsidRPr="00090DD2">
        <w:rPr>
          <w:lang w:val="cs-CZ"/>
        </w:rPr>
        <w:t>Murtagh</w:t>
      </w:r>
      <w:proofErr w:type="spellEnd"/>
      <w:r w:rsidRPr="00090DD2">
        <w:rPr>
          <w:lang w:val="cs-CZ"/>
        </w:rPr>
        <w:t xml:space="preserve"> (2014). Takto zkonstruovaná kohorta zemřelých pacientů umožňuje získat každoročně srovnatelná data, dokumentující trendy v přístupu k paliativní péči dle krajů ČR.</w:t>
      </w:r>
    </w:p>
    <w:p w:rsidR="00CD65CF" w:rsidRPr="00090DD2" w:rsidRDefault="0062727E" w:rsidP="00811C14">
      <w:pPr>
        <w:pBdr>
          <w:top w:val="nil"/>
          <w:left w:val="nil"/>
          <w:bottom w:val="nil"/>
          <w:right w:val="nil"/>
          <w:between w:val="nil"/>
        </w:pBdr>
        <w:jc w:val="both"/>
        <w:rPr>
          <w:lang w:val="cs-CZ"/>
        </w:rPr>
      </w:pPr>
      <w:r w:rsidRPr="00090DD2">
        <w:rPr>
          <w:lang w:val="cs-CZ"/>
        </w:rPr>
        <w:t>Úmrtím za hospitalizace se rozumí úmrtí ve zdravotnickém zařízení mimo hospic, tj bez kódu ošetřovacího dne 00030 v posledním dni života.</w:t>
      </w:r>
    </w:p>
    <w:p w:rsidR="00CD65CF" w:rsidRPr="00090DD2" w:rsidRDefault="0062727E" w:rsidP="00811C14">
      <w:pPr>
        <w:pBdr>
          <w:top w:val="nil"/>
          <w:left w:val="nil"/>
          <w:bottom w:val="nil"/>
          <w:right w:val="nil"/>
          <w:between w:val="nil"/>
        </w:pBdr>
        <w:jc w:val="both"/>
        <w:rPr>
          <w:lang w:val="cs-CZ"/>
        </w:rPr>
      </w:pPr>
      <w:r w:rsidRPr="00090DD2">
        <w:rPr>
          <w:lang w:val="cs-CZ"/>
        </w:rPr>
        <w:t>Pro tyto účely rozlišujeme úmrtí doma a úmrtí v zařízení sociálních služeb, vědomi si limitů možných chyb ve vykazování, jde nám o rámcový obrázek.</w:t>
      </w:r>
    </w:p>
    <w:p w:rsidR="00CD65CF" w:rsidRPr="00090DD2" w:rsidRDefault="0062727E" w:rsidP="00811C14">
      <w:pPr>
        <w:pStyle w:val="Nadpis3"/>
        <w:jc w:val="both"/>
        <w:rPr>
          <w:lang w:val="cs-CZ"/>
        </w:rPr>
      </w:pPr>
      <w:bookmarkStart w:id="56" w:name="_Toc30769264"/>
      <w:r w:rsidRPr="00090DD2">
        <w:rPr>
          <w:lang w:val="cs-CZ"/>
        </w:rPr>
        <w:t>Nejčastější trajektorie pacientů v závěru života</w:t>
      </w:r>
      <w:bookmarkEnd w:id="56"/>
    </w:p>
    <w:p w:rsidR="00CD65CF" w:rsidRPr="00090DD2" w:rsidRDefault="0062727E" w:rsidP="00811C14">
      <w:pPr>
        <w:pStyle w:val="Nadpis4"/>
        <w:jc w:val="both"/>
        <w:rPr>
          <w:lang w:val="cs-CZ"/>
        </w:rPr>
      </w:pPr>
      <w:bookmarkStart w:id="57" w:name="_Toc30769265"/>
      <w:r w:rsidRPr="00090DD2">
        <w:rPr>
          <w:lang w:val="cs-CZ"/>
        </w:rPr>
        <w:t>Klient domova pro seniory dochovaný v pobytové sociální službě</w:t>
      </w:r>
      <w:bookmarkEnd w:id="57"/>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 klient pobytového zařízení sociálních služeb, který očekávatelně umírá v prostředí, kde se pravděpodobně cítí být doma. Takto konstruovaný výpočet bohužel nezahrnuje zemřelé v</w:t>
      </w:r>
      <w:r w:rsidR="00811C14">
        <w:rPr>
          <w:lang w:val="cs-CZ"/>
        </w:rPr>
        <w:t> </w:t>
      </w:r>
      <w:r w:rsidRPr="00090DD2">
        <w:rPr>
          <w:lang w:val="cs-CZ"/>
        </w:rPr>
        <w:t>sociálních službách, které nevykazují kódy odbornosti 913. Ty je možné identifikovat až srovnáním registrů ÚZIS a ČSÚ, což přesahuje časové možnosti Koncepce. Operacionalizace je podnětem pro opatření 3.1. – Vytvoření datové základny – v roce 2020.</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 xml:space="preserve">Očekávatelné úmrtí + vykázání kódu </w:t>
      </w:r>
      <w:proofErr w:type="spellStart"/>
      <w:r w:rsidRPr="00090DD2">
        <w:rPr>
          <w:lang w:val="cs-CZ"/>
        </w:rPr>
        <w:t>odb</w:t>
      </w:r>
      <w:proofErr w:type="spellEnd"/>
      <w:r w:rsidRPr="00090DD2">
        <w:rPr>
          <w:lang w:val="cs-CZ"/>
        </w:rPr>
        <w:t>. 913 v posledních 30 dnech života + úmrtí v zařízení sociálních služeb. Vyloučit pacienty, u nichž byl vykázán kód odbornosti 926 v posledním dni života.</w:t>
      </w:r>
    </w:p>
    <w:p w:rsidR="00CD65CF" w:rsidRPr="00090DD2" w:rsidRDefault="0062727E" w:rsidP="00811C14">
      <w:pPr>
        <w:pStyle w:val="Nadpis4"/>
        <w:jc w:val="both"/>
        <w:rPr>
          <w:lang w:val="cs-CZ"/>
        </w:rPr>
      </w:pPr>
      <w:bookmarkStart w:id="58" w:name="_Toc30769266"/>
      <w:r w:rsidRPr="00090DD2">
        <w:rPr>
          <w:lang w:val="cs-CZ"/>
        </w:rPr>
        <w:t>Pacient dochovaný doma</w:t>
      </w:r>
      <w:bookmarkEnd w:id="58"/>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Každý pacient, u něhož se dalo očekávat úmrtí, a který zemřel v domácím prostředí, bez ohledu na okolnosti, za jakých k tomu došlo.</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Očekávatelné úmrtí + úmrtí doma.</w:t>
      </w:r>
    </w:p>
    <w:p w:rsidR="00CD65CF" w:rsidRPr="00090DD2" w:rsidRDefault="0062727E" w:rsidP="00811C14">
      <w:pPr>
        <w:pStyle w:val="Nadpis4"/>
        <w:jc w:val="both"/>
        <w:rPr>
          <w:lang w:val="cs-CZ"/>
        </w:rPr>
      </w:pPr>
      <w:bookmarkStart w:id="59" w:name="_Toc30769267"/>
      <w:r w:rsidRPr="00090DD2">
        <w:rPr>
          <w:lang w:val="cs-CZ"/>
        </w:rPr>
        <w:t>Pacient dochovaný doma s domácí péčí</w:t>
      </w:r>
      <w:bookmarkEnd w:id="59"/>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u něhož se dalo očekávat úmrtí, a který zemřel v domácím prostředí v ošetřovatelské péči.</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 xml:space="preserve">Očekávatelné úmrtí + vykázání kódu </w:t>
      </w:r>
      <w:proofErr w:type="spellStart"/>
      <w:r w:rsidRPr="00090DD2">
        <w:rPr>
          <w:lang w:val="cs-CZ"/>
        </w:rPr>
        <w:t>odb</w:t>
      </w:r>
      <w:proofErr w:type="spellEnd"/>
      <w:r w:rsidRPr="00090DD2">
        <w:rPr>
          <w:lang w:val="cs-CZ"/>
        </w:rPr>
        <w:t>. 925 v posledních 30 dnech života + úmrtí doma. Vyloučit pacienty, u nichž byl vykázán kód odbornosti 926 v posledním dni života.</w:t>
      </w:r>
    </w:p>
    <w:p w:rsidR="00CD65CF" w:rsidRPr="00090DD2" w:rsidRDefault="0062727E" w:rsidP="00811C14">
      <w:pPr>
        <w:pStyle w:val="Nadpis4"/>
        <w:jc w:val="both"/>
        <w:rPr>
          <w:lang w:val="cs-CZ"/>
        </w:rPr>
      </w:pPr>
      <w:bookmarkStart w:id="60" w:name="_Toc30769268"/>
      <w:r w:rsidRPr="00090DD2">
        <w:rPr>
          <w:lang w:val="cs-CZ"/>
        </w:rPr>
        <w:t>Pacient dochovaný doma s péčí praktického lékaře</w:t>
      </w:r>
      <w:bookmarkEnd w:id="60"/>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u něhož se dalo očekávat úmrtí, a který zemřel v domácím prostředí s péčí praktického lékaře. Vyloučit pacienty, u nichž byl vykázán kód odbornosti 926 v posledním dni života.</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Očekávatelné úmrtí + vykázání návštěvy nebo vyšetření odborností 001 v posledních 30 dnech života + úmrtí doma. Vyloučit pacienty, u nichž byl vykázán kód odbornosti 926 v posledním dni života.</w:t>
      </w:r>
    </w:p>
    <w:p w:rsidR="00CD65CF" w:rsidRPr="00090DD2" w:rsidRDefault="0062727E" w:rsidP="00811C14">
      <w:pPr>
        <w:pStyle w:val="Nadpis4"/>
        <w:jc w:val="both"/>
        <w:rPr>
          <w:lang w:val="cs-CZ"/>
        </w:rPr>
      </w:pPr>
      <w:bookmarkStart w:id="61" w:name="_Toc30769269"/>
      <w:r w:rsidRPr="00090DD2">
        <w:rPr>
          <w:lang w:val="cs-CZ"/>
        </w:rPr>
        <w:t>Pacient dochovaný doma v režimu signálního kódu</w:t>
      </w:r>
      <w:bookmarkEnd w:id="61"/>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u něhož se dalo očekávat úmrtí, a který zemřel v domácím prostředí s domácí péčí a praktickým lékařem v intenzivním režimu “ošetřovatelská péče o pacienta v terminálním stavu”.</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Očekávatelné úmrtí + vykázání kódu 06349 (kdykoliv za života) + úmrtí doma. Vyloučit pacienty, u nichž byl vykázán kód odbornosti 926 v posledním dni života.</w:t>
      </w:r>
    </w:p>
    <w:p w:rsidR="00CD65CF" w:rsidRPr="00090DD2" w:rsidRDefault="0062727E" w:rsidP="00811C14">
      <w:pPr>
        <w:pStyle w:val="Nadpis4"/>
        <w:jc w:val="both"/>
        <w:rPr>
          <w:lang w:val="cs-CZ"/>
        </w:rPr>
      </w:pPr>
      <w:bookmarkStart w:id="62" w:name="_Toc30769270"/>
      <w:r w:rsidRPr="00090DD2">
        <w:rPr>
          <w:lang w:val="cs-CZ"/>
        </w:rPr>
        <w:t>Pacient dochovaný doma s asistencí mobilní specializované paliativní péče</w:t>
      </w:r>
      <w:bookmarkEnd w:id="62"/>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u něhož se dalo očekávat úmrtí, a který zemřel v domácím prostředí s péčí mobilního hospice.</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Očekávatelné úmrtí + vykázání kódu odbornosti 926 v poslední den života + úmrtí doma.</w:t>
      </w:r>
    </w:p>
    <w:p w:rsidR="00CD65CF" w:rsidRPr="00090DD2" w:rsidRDefault="0062727E" w:rsidP="00811C14">
      <w:pPr>
        <w:pStyle w:val="Nadpis4"/>
        <w:jc w:val="both"/>
        <w:rPr>
          <w:lang w:val="cs-CZ"/>
        </w:rPr>
      </w:pPr>
      <w:bookmarkStart w:id="63" w:name="_Toc30769271"/>
      <w:r w:rsidRPr="00090DD2">
        <w:rPr>
          <w:lang w:val="cs-CZ"/>
        </w:rPr>
        <w:t>Pacient zemřelý za hospitalizace na očekávatelnou příčinu</w:t>
      </w:r>
      <w:bookmarkEnd w:id="63"/>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Celkový počet pacientů, u nichž se dalo očekávat úmrtí, ale zemřeli za terminální hospitalizace probíhající v posledních dnech života vytrženi z domácího prostředí, bez ohledu na okolnosti, za kterých k tomu došlo.</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Očekávatelné úmrtí + úmrtí za hospitalizace trvající 5 a méně dní.</w:t>
      </w:r>
    </w:p>
    <w:p w:rsidR="00CD65CF" w:rsidRPr="00090DD2" w:rsidRDefault="0062727E" w:rsidP="00811C14">
      <w:pPr>
        <w:pStyle w:val="Nadpis4"/>
        <w:jc w:val="both"/>
        <w:rPr>
          <w:lang w:val="cs-CZ"/>
        </w:rPr>
      </w:pPr>
      <w:bookmarkStart w:id="64" w:name="_Toc30769272"/>
      <w:r w:rsidRPr="00090DD2">
        <w:rPr>
          <w:lang w:val="cs-CZ"/>
        </w:rPr>
        <w:t>Klient pobytové služby zemřelý za hospitalizace na očekávatelnou příčinu</w:t>
      </w:r>
      <w:bookmarkEnd w:id="64"/>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 klient pobytového zařízení sociálních služeb, u něhož se dalo očekávat úmrtí, ale při zhoršení stavu byl převezen k terminální hospitalizaci. Zahrnuje i klienty domovů se zvláštním režimem. Nezahrnuje zemřelé v sociálních službách bez zdravotnické složky (například v azylovém domě).</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 xml:space="preserve">Očekávatelné úmrtí + vykázání kódu </w:t>
      </w:r>
      <w:proofErr w:type="spellStart"/>
      <w:r w:rsidRPr="00090DD2">
        <w:rPr>
          <w:lang w:val="cs-CZ"/>
        </w:rPr>
        <w:t>odb</w:t>
      </w:r>
      <w:proofErr w:type="spellEnd"/>
      <w:r w:rsidRPr="00090DD2">
        <w:rPr>
          <w:lang w:val="cs-CZ"/>
        </w:rPr>
        <w:t>. 913 v posledních 30 dnech života + úmrtí za hospitalizace.</w:t>
      </w:r>
    </w:p>
    <w:p w:rsidR="00CD65CF" w:rsidRPr="00090DD2" w:rsidRDefault="0062727E" w:rsidP="00811C14">
      <w:pPr>
        <w:pStyle w:val="Nadpis4"/>
        <w:jc w:val="both"/>
        <w:rPr>
          <w:lang w:val="cs-CZ"/>
        </w:rPr>
      </w:pPr>
      <w:bookmarkStart w:id="65" w:name="_Toc30769273"/>
      <w:r w:rsidRPr="00090DD2">
        <w:rPr>
          <w:lang w:val="cs-CZ"/>
        </w:rPr>
        <w:t>Klient pobytové služby zemřelý za hospitalizace na očekávatelnou příčinu prostřednictvím ZZS</w:t>
      </w:r>
      <w:bookmarkEnd w:id="65"/>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 klient pobytového zařízení sociálních služeb, u něhož se dalo očekávat úmrtí, ale při zhoršení stavu byl převezen k terminální hospitalizaci výjezd</w:t>
      </w:r>
      <w:r w:rsidR="00811C14">
        <w:rPr>
          <w:lang w:val="cs-CZ"/>
        </w:rPr>
        <w:t>em záchranné služby. Zahrnuje i </w:t>
      </w:r>
      <w:r w:rsidRPr="00090DD2">
        <w:rPr>
          <w:lang w:val="cs-CZ"/>
        </w:rPr>
        <w:t>klienty domovů se zvláštním režimem. Nezahrnuje zemřelé v sociálních službách bez zdravotnické složky (například v azylovém domě).</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 xml:space="preserve">Očekávatelné úmrtí + vykázání kódu </w:t>
      </w:r>
      <w:proofErr w:type="spellStart"/>
      <w:r w:rsidRPr="00090DD2">
        <w:rPr>
          <w:lang w:val="cs-CZ"/>
        </w:rPr>
        <w:t>odb</w:t>
      </w:r>
      <w:proofErr w:type="spellEnd"/>
      <w:r w:rsidRPr="00090DD2">
        <w:rPr>
          <w:lang w:val="cs-CZ"/>
        </w:rPr>
        <w:t>. 913 v posledních 30 dnech života + vykázání kódu odbornosti 709 v posledních 30 dnech života + úmrtí za hospitalizace.</w:t>
      </w:r>
    </w:p>
    <w:p w:rsidR="00CD65CF" w:rsidRPr="00090DD2" w:rsidRDefault="0062727E" w:rsidP="00811C14">
      <w:pPr>
        <w:pStyle w:val="Nadpis4"/>
        <w:jc w:val="both"/>
        <w:rPr>
          <w:lang w:val="cs-CZ"/>
        </w:rPr>
      </w:pPr>
      <w:bookmarkStart w:id="66" w:name="_Toc30769274"/>
      <w:r w:rsidRPr="00090DD2">
        <w:rPr>
          <w:lang w:val="cs-CZ"/>
        </w:rPr>
        <w:t>Pacient v domácí péči zemřelý za hospitalizace na očekávatelnou příčinu</w:t>
      </w:r>
      <w:bookmarkEnd w:id="66"/>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u něhož se dá očekávat úmrtí, chodí k němu poskytovatel domácí péče, ale ve chvíli zhoršení stavu je převezen do nemocnice, kde umírá (nežádoucí trajektorie).</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 xml:space="preserve">Očekávatelné úmrtí + vykázání kódu </w:t>
      </w:r>
      <w:proofErr w:type="spellStart"/>
      <w:r w:rsidRPr="00090DD2">
        <w:rPr>
          <w:lang w:val="cs-CZ"/>
        </w:rPr>
        <w:t>odb</w:t>
      </w:r>
      <w:proofErr w:type="spellEnd"/>
      <w:r w:rsidRPr="00090DD2">
        <w:rPr>
          <w:lang w:val="cs-CZ"/>
        </w:rPr>
        <w:t>. 925 v posledních 30 dnech života + úmrtí za hospitalizace.</w:t>
      </w:r>
    </w:p>
    <w:p w:rsidR="00CD65CF" w:rsidRPr="00090DD2" w:rsidRDefault="0062727E" w:rsidP="00811C14">
      <w:pPr>
        <w:pStyle w:val="Nadpis4"/>
        <w:jc w:val="both"/>
        <w:rPr>
          <w:lang w:val="cs-CZ"/>
        </w:rPr>
      </w:pPr>
      <w:bookmarkStart w:id="67" w:name="_Toc30769275"/>
      <w:r w:rsidRPr="00090DD2">
        <w:rPr>
          <w:lang w:val="cs-CZ"/>
        </w:rPr>
        <w:t>Pacient převezený k terminální hospitalizaci záchrannou službou</w:t>
      </w:r>
      <w:bookmarkEnd w:id="67"/>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u něhož se dá očekávat úmrtí, ale ve chvíli zhoršení stavu je výjezdovou skupinou záchranné služby převezen do nemocnice, kde umírá.</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 xml:space="preserve">Očekávatelné úmrtí + vykázání kódu </w:t>
      </w:r>
      <w:proofErr w:type="spellStart"/>
      <w:r w:rsidRPr="00090DD2">
        <w:rPr>
          <w:lang w:val="cs-CZ"/>
        </w:rPr>
        <w:t>odb</w:t>
      </w:r>
      <w:proofErr w:type="spellEnd"/>
      <w:r w:rsidRPr="00090DD2">
        <w:rPr>
          <w:lang w:val="cs-CZ"/>
        </w:rPr>
        <w:t>. 709 v posledních 3 dnech života + úmrtí za hospitalizace.</w:t>
      </w:r>
    </w:p>
    <w:p w:rsidR="00CD65CF" w:rsidRPr="00090DD2" w:rsidRDefault="0062727E" w:rsidP="00811C14">
      <w:pPr>
        <w:pStyle w:val="Nadpis4"/>
        <w:jc w:val="both"/>
        <w:rPr>
          <w:lang w:val="cs-CZ"/>
        </w:rPr>
      </w:pPr>
      <w:bookmarkStart w:id="68" w:name="_Toc30769276"/>
      <w:r w:rsidRPr="00090DD2">
        <w:rPr>
          <w:lang w:val="cs-CZ"/>
        </w:rPr>
        <w:t>Pacient v domácí péči, v režimu signálního kódu, zemřelý za hospitalizace</w:t>
      </w:r>
      <w:bookmarkEnd w:id="68"/>
    </w:p>
    <w:p w:rsidR="00CD65CF" w:rsidRPr="00090DD2" w:rsidRDefault="0062727E" w:rsidP="00811C14">
      <w:pPr>
        <w:pBdr>
          <w:top w:val="nil"/>
          <w:left w:val="nil"/>
          <w:bottom w:val="nil"/>
          <w:right w:val="nil"/>
          <w:between w:val="nil"/>
        </w:pBdr>
        <w:jc w:val="both"/>
        <w:rPr>
          <w:lang w:val="cs-CZ"/>
        </w:rPr>
      </w:pPr>
      <w:r w:rsidRPr="00090DD2">
        <w:rPr>
          <w:lang w:val="cs-CZ"/>
        </w:rPr>
        <w:t>Popis:</w:t>
      </w:r>
    </w:p>
    <w:p w:rsidR="00CD65CF" w:rsidRPr="00090DD2" w:rsidRDefault="0062727E" w:rsidP="00811C14">
      <w:pPr>
        <w:pBdr>
          <w:top w:val="nil"/>
          <w:left w:val="nil"/>
          <w:bottom w:val="nil"/>
          <w:right w:val="nil"/>
          <w:between w:val="nil"/>
        </w:pBdr>
        <w:jc w:val="both"/>
        <w:rPr>
          <w:lang w:val="cs-CZ"/>
        </w:rPr>
      </w:pPr>
      <w:r w:rsidRPr="00090DD2">
        <w:rPr>
          <w:lang w:val="cs-CZ"/>
        </w:rPr>
        <w:t>Pacient, u něhož se očekává úmrtí, chodí k němu poskytovatel domácí péče v intenzivním režimu signálního kódu, ale ve chvíli zhoršení stavu je převezen do nemocnice, kde umírá (nežádoucí trajektorie).</w:t>
      </w:r>
    </w:p>
    <w:p w:rsidR="00CD65CF" w:rsidRPr="00090DD2" w:rsidRDefault="0062727E" w:rsidP="00811C14">
      <w:pPr>
        <w:pBdr>
          <w:top w:val="nil"/>
          <w:left w:val="nil"/>
          <w:bottom w:val="nil"/>
          <w:right w:val="nil"/>
          <w:between w:val="nil"/>
        </w:pBdr>
        <w:jc w:val="both"/>
        <w:rPr>
          <w:lang w:val="cs-CZ"/>
        </w:rPr>
      </w:pPr>
      <w:r w:rsidRPr="00090DD2">
        <w:rPr>
          <w:lang w:val="cs-CZ"/>
        </w:rPr>
        <w:t>Operacionalizace:</w:t>
      </w:r>
    </w:p>
    <w:p w:rsidR="00CD65CF" w:rsidRPr="00090DD2" w:rsidRDefault="0062727E" w:rsidP="00811C14">
      <w:pPr>
        <w:pBdr>
          <w:top w:val="nil"/>
          <w:left w:val="nil"/>
          <w:bottom w:val="nil"/>
          <w:right w:val="nil"/>
          <w:between w:val="nil"/>
        </w:pBdr>
        <w:jc w:val="both"/>
        <w:rPr>
          <w:lang w:val="cs-CZ"/>
        </w:rPr>
      </w:pPr>
      <w:r w:rsidRPr="00090DD2">
        <w:rPr>
          <w:lang w:val="cs-CZ"/>
        </w:rPr>
        <w:t>Očekávatelné úmrtí + vykázání kódu 06349 (kdykoliv za života) + úmrtí za hospitalizace.</w:t>
      </w:r>
    </w:p>
    <w:p w:rsidR="00CD65CF" w:rsidRPr="00090DD2" w:rsidRDefault="0062727E" w:rsidP="00811C14">
      <w:pPr>
        <w:pStyle w:val="Nadpis2"/>
        <w:jc w:val="both"/>
        <w:rPr>
          <w:lang w:val="cs-CZ"/>
        </w:rPr>
      </w:pPr>
      <w:bookmarkStart w:id="69" w:name="_q1vb2512vw0k" w:colFirst="0" w:colLast="0"/>
      <w:bookmarkEnd w:id="69"/>
      <w:r w:rsidRPr="00090DD2">
        <w:rPr>
          <w:lang w:val="cs-CZ"/>
        </w:rPr>
        <w:br w:type="page"/>
      </w:r>
    </w:p>
    <w:p w:rsidR="00CD65CF" w:rsidRPr="00090DD2" w:rsidRDefault="0062727E" w:rsidP="00811C14">
      <w:pPr>
        <w:pStyle w:val="Nadpis2"/>
        <w:jc w:val="both"/>
        <w:rPr>
          <w:lang w:val="cs-CZ"/>
        </w:rPr>
      </w:pPr>
      <w:bookmarkStart w:id="70" w:name="_Toc30769277"/>
      <w:r w:rsidRPr="00090DD2">
        <w:rPr>
          <w:lang w:val="cs-CZ"/>
        </w:rPr>
        <w:t>Příloha č. 3: Indikátory přístupu k paliativní péči v hlavním městě Praze – analýza dat NZIS</w:t>
      </w:r>
      <w:bookmarkEnd w:id="70"/>
    </w:p>
    <w:p w:rsidR="00CD65CF" w:rsidRPr="00090DD2" w:rsidRDefault="0062727E" w:rsidP="00811C14">
      <w:pPr>
        <w:jc w:val="both"/>
        <w:rPr>
          <w:lang w:val="cs-CZ"/>
        </w:rPr>
      </w:pPr>
      <w:r w:rsidRPr="00090DD2">
        <w:rPr>
          <w:lang w:val="cs-CZ"/>
        </w:rPr>
        <w:t>Vklad – Materiál ÚZIS (16 stran)</w:t>
      </w:r>
    </w:p>
    <w:p w:rsidR="00CD65CF" w:rsidRPr="00090DD2" w:rsidRDefault="0062727E" w:rsidP="00811C14">
      <w:pPr>
        <w:pStyle w:val="Nadpis2"/>
        <w:jc w:val="both"/>
        <w:rPr>
          <w:lang w:val="cs-CZ"/>
        </w:rPr>
      </w:pPr>
      <w:r w:rsidRPr="00090DD2">
        <w:rPr>
          <w:lang w:val="cs-CZ"/>
        </w:rPr>
        <w:br w:type="page"/>
      </w:r>
      <w:bookmarkStart w:id="71" w:name="_Toc30769278"/>
      <w:r w:rsidRPr="00090DD2">
        <w:rPr>
          <w:lang w:val="cs-CZ"/>
        </w:rPr>
        <w:t>Příloha č. 4: Kapacita zdravotních služeb v HMP – rostoucí potřeba paliativní péče a péče v závěru života</w:t>
      </w:r>
      <w:bookmarkEnd w:id="71"/>
    </w:p>
    <w:p w:rsidR="00CD65CF" w:rsidRPr="00090DD2" w:rsidRDefault="0062727E" w:rsidP="00811C14">
      <w:pPr>
        <w:jc w:val="both"/>
        <w:rPr>
          <w:lang w:val="cs-CZ"/>
        </w:rPr>
      </w:pPr>
      <w:r w:rsidRPr="00090DD2">
        <w:rPr>
          <w:lang w:val="cs-CZ"/>
        </w:rPr>
        <w:t>Vklad – Materiál ÚZIS (44 stran)</w:t>
      </w:r>
      <w:r w:rsidRPr="00090DD2">
        <w:rPr>
          <w:lang w:val="cs-CZ"/>
        </w:rPr>
        <w:br w:type="page"/>
      </w:r>
    </w:p>
    <w:p w:rsidR="00CD65CF" w:rsidRPr="00090DD2" w:rsidRDefault="0062727E" w:rsidP="00811C14">
      <w:pPr>
        <w:pStyle w:val="Nadpis2"/>
        <w:jc w:val="both"/>
        <w:rPr>
          <w:lang w:val="cs-CZ"/>
        </w:rPr>
      </w:pPr>
      <w:bookmarkStart w:id="72" w:name="_n0l4e03vs373" w:colFirst="0" w:colLast="0"/>
      <w:bookmarkStart w:id="73" w:name="_begqfs8kkbih" w:colFirst="0" w:colLast="0"/>
      <w:bookmarkStart w:id="74" w:name="_Toc30769279"/>
      <w:bookmarkEnd w:id="72"/>
      <w:bookmarkEnd w:id="73"/>
      <w:r w:rsidRPr="00090DD2">
        <w:rPr>
          <w:lang w:val="cs-CZ"/>
        </w:rPr>
        <w:t xml:space="preserve">Příloha č. </w:t>
      </w:r>
      <w:r w:rsidR="000B6745">
        <w:rPr>
          <w:lang w:val="cs-CZ"/>
        </w:rPr>
        <w:t>5</w:t>
      </w:r>
      <w:r w:rsidRPr="00090DD2">
        <w:rPr>
          <w:lang w:val="cs-CZ"/>
        </w:rPr>
        <w:t>: Slovníček základních pojmů</w:t>
      </w:r>
      <w:bookmarkEnd w:id="74"/>
    </w:p>
    <w:p w:rsidR="00CD65CF" w:rsidRPr="00090DD2" w:rsidRDefault="0062727E" w:rsidP="00811C14">
      <w:pPr>
        <w:jc w:val="both"/>
        <w:rPr>
          <w:lang w:val="cs-CZ"/>
        </w:rPr>
      </w:pPr>
      <w:r w:rsidRPr="00090DD2">
        <w:rPr>
          <w:lang w:val="cs-CZ"/>
        </w:rPr>
        <w:t>Definice dle Metodického pokynu Ministerstva zdravotnictví ČR k poskytování mobilní specializované paliativní péče. Věstník MZ 13/2017</w:t>
      </w:r>
    </w:p>
    <w:p w:rsidR="00CD65CF" w:rsidRPr="00090DD2" w:rsidRDefault="0062727E" w:rsidP="00811C14">
      <w:pPr>
        <w:jc w:val="both"/>
        <w:rPr>
          <w:lang w:val="cs-CZ"/>
        </w:rPr>
      </w:pPr>
      <w:r w:rsidRPr="00090DD2">
        <w:rPr>
          <w:b/>
          <w:lang w:val="cs-CZ"/>
        </w:rPr>
        <w:t>Paliativní péče</w:t>
      </w:r>
      <w:r w:rsidRPr="00090DD2">
        <w:rPr>
          <w:lang w:val="cs-CZ"/>
        </w:rPr>
        <w:t xml:space="preserve"> – je podle zákona č. 372/2011 Sb., o zdravotních službách a podmínkách jejich poskytování (zákon o zdravotních službách), ve znění pozdějších předpisů, definována jako péče, jejímž účelem je zmírnění utrpení a zachování kvality života pacienta, který trpí nevyléčitelnou nemocí.</w:t>
      </w:r>
    </w:p>
    <w:p w:rsidR="00CD65CF" w:rsidRPr="00090DD2" w:rsidRDefault="0062727E" w:rsidP="00811C14">
      <w:pPr>
        <w:jc w:val="both"/>
        <w:rPr>
          <w:lang w:val="cs-CZ"/>
        </w:rPr>
      </w:pPr>
      <w:r w:rsidRPr="00090DD2">
        <w:rPr>
          <w:b/>
          <w:lang w:val="cs-CZ"/>
        </w:rPr>
        <w:t>Paliativní péče obecná</w:t>
      </w:r>
      <w:r w:rsidRPr="00090DD2">
        <w:rPr>
          <w:lang w:val="cs-CZ"/>
        </w:rPr>
        <w:t xml:space="preserve"> – souhrn léčebných postupů o pacienty s pokročilým onemocněním, které jsou poskytovány v rámci rutinní činnosti u poskytovatelů zdravotních služeb, kteří jsou držiteli oprávnění pro poskytování zdravotních služeb i v jiných oborech, než je paliativní medicína nebo paliativní medicína a léčba bolesti.</w:t>
      </w:r>
    </w:p>
    <w:p w:rsidR="00CD65CF" w:rsidRPr="00090DD2" w:rsidRDefault="0062727E" w:rsidP="00811C14">
      <w:pPr>
        <w:jc w:val="both"/>
        <w:rPr>
          <w:lang w:val="cs-CZ"/>
        </w:rPr>
      </w:pPr>
      <w:r w:rsidRPr="00090DD2">
        <w:rPr>
          <w:b/>
          <w:lang w:val="cs-CZ"/>
        </w:rPr>
        <w:t>Paliativní péče specializovaná</w:t>
      </w:r>
      <w:r w:rsidRPr="00090DD2">
        <w:rPr>
          <w:lang w:val="cs-CZ"/>
        </w:rPr>
        <w:t xml:space="preserve"> – je poskytována lékařem se zvláštní odbornou způsobilostí nebo se zvláštní specializovanou způsobilostí v oboru paliativní medicína pacientům s komplexními problémy. Specializovaná paliativní péče vyžaduje týmový přístup spojující různé profese s</w:t>
      </w:r>
      <w:r w:rsidR="007C2C7E">
        <w:rPr>
          <w:lang w:val="cs-CZ"/>
        </w:rPr>
        <w:t> </w:t>
      </w:r>
      <w:r w:rsidRPr="00090DD2">
        <w:rPr>
          <w:lang w:val="cs-CZ"/>
        </w:rPr>
        <w:t>multidisciplinárním způsobem práce. Odborným garantem specializované paliativní péče je lékař se zvláštní odbornou způsobilostí nebo se zvláštní specializovanou způsobilostí v oboru paliativní medicína. Specializovaná paliativní péče je určena pacientům, kteří komplexností svých potřeb (somatických, psychických, sociálních, spirituálních) přesahují možnosti, případně kompetence poskytovatelů obecné paliativní péče, kteří jsou držiteli oprávnění pro poskytování zdravotních služeb v jiných oborech, než je paliativní medicína nebo paliativní medicína a léčba bolesti.</w:t>
      </w:r>
    </w:p>
    <w:p w:rsidR="00CD65CF" w:rsidRPr="00090DD2" w:rsidRDefault="0062727E" w:rsidP="00811C14">
      <w:pPr>
        <w:jc w:val="both"/>
        <w:rPr>
          <w:lang w:val="cs-CZ"/>
        </w:rPr>
      </w:pPr>
      <w:r w:rsidRPr="00090DD2">
        <w:rPr>
          <w:b/>
          <w:lang w:val="cs-CZ"/>
        </w:rPr>
        <w:t>Terminální stav</w:t>
      </w:r>
      <w:r w:rsidRPr="00090DD2">
        <w:rPr>
          <w:lang w:val="cs-CZ"/>
        </w:rPr>
        <w:t xml:space="preserve"> – konečné období nemoci, které obvykle trvá dny, týdny až měsíce. Jedná se zpravidla o pacienta, u něhož lze s ohledem na předpokládaný přirozený průběh základního nevyléčitelného onemocnění očekávat úmrtí do 6 měsíců.</w:t>
      </w:r>
    </w:p>
    <w:p w:rsidR="00CD65CF" w:rsidRPr="00090DD2" w:rsidRDefault="0062727E" w:rsidP="00811C14">
      <w:pPr>
        <w:jc w:val="both"/>
        <w:rPr>
          <w:lang w:val="cs-CZ"/>
        </w:rPr>
      </w:pPr>
      <w:r w:rsidRPr="00090DD2">
        <w:rPr>
          <w:b/>
          <w:lang w:val="cs-CZ"/>
        </w:rPr>
        <w:t>Umírající pacient</w:t>
      </w:r>
      <w:r w:rsidRPr="00090DD2">
        <w:rPr>
          <w:lang w:val="cs-CZ"/>
        </w:rPr>
        <w:t xml:space="preserve"> – pacient, u kterého dochází v důsledku progrese základního nevyléčitelného onemocnění k selhávání základních životních funkcí, které směřuje k úmrtí nemocného.</w:t>
      </w:r>
    </w:p>
    <w:p w:rsidR="00CD65CF" w:rsidRPr="00090DD2" w:rsidRDefault="0062727E" w:rsidP="00811C14">
      <w:pPr>
        <w:jc w:val="both"/>
        <w:rPr>
          <w:lang w:val="cs-CZ"/>
        </w:rPr>
      </w:pPr>
      <w:r w:rsidRPr="00090DD2">
        <w:rPr>
          <w:b/>
          <w:lang w:val="cs-CZ"/>
        </w:rPr>
        <w:t>Mobilní specializovaná paliativní péče</w:t>
      </w:r>
      <w:r w:rsidRPr="00090DD2">
        <w:rPr>
          <w:lang w:val="cs-CZ"/>
        </w:rPr>
        <w:t xml:space="preserve"> poskytovaná pod odborností 926 – je multidisciplinární a specializovaná péče o pacienty s nevyléčitelnou nemocí v terminálním stavu poskytovaná v</w:t>
      </w:r>
      <w:r w:rsidR="007C2C7E">
        <w:rPr>
          <w:lang w:val="cs-CZ"/>
        </w:rPr>
        <w:t> </w:t>
      </w:r>
      <w:r w:rsidRPr="00090DD2">
        <w:rPr>
          <w:lang w:val="cs-CZ"/>
        </w:rPr>
        <w:t>jejich vlastním sociálním prostředí. Zdravotní péče  MSPP  je vždy nepřetržitě dostupná 24 hodin, 7 dnů v týdnu.</w:t>
      </w:r>
    </w:p>
    <w:p w:rsidR="00CD65CF" w:rsidRPr="00090DD2" w:rsidRDefault="0062727E" w:rsidP="00811C14">
      <w:pPr>
        <w:pStyle w:val="Nadpis1"/>
        <w:jc w:val="both"/>
        <w:rPr>
          <w:lang w:val="cs-CZ"/>
        </w:rPr>
      </w:pPr>
      <w:bookmarkStart w:id="75" w:name="_Toc30769280"/>
      <w:r w:rsidRPr="00090DD2">
        <w:rPr>
          <w:lang w:val="cs-CZ"/>
        </w:rPr>
        <w:t>Část IV. Autoři, expertní zázemí</w:t>
      </w:r>
      <w:bookmarkEnd w:id="75"/>
    </w:p>
    <w:p w:rsidR="00CD65CF" w:rsidRPr="00090DD2" w:rsidRDefault="0062727E" w:rsidP="00811C14">
      <w:pPr>
        <w:pStyle w:val="Nadpis2"/>
        <w:jc w:val="both"/>
        <w:rPr>
          <w:lang w:val="cs-CZ"/>
        </w:rPr>
      </w:pPr>
      <w:bookmarkStart w:id="76" w:name="_Toc30769281"/>
      <w:r w:rsidRPr="00090DD2">
        <w:rPr>
          <w:lang w:val="cs-CZ"/>
        </w:rPr>
        <w:t>Členové expertní skupiny</w:t>
      </w:r>
      <w:bookmarkEnd w:id="76"/>
    </w:p>
    <w:p w:rsidR="00CD65CF" w:rsidRPr="00090DD2" w:rsidRDefault="0062727E" w:rsidP="00811C14">
      <w:pPr>
        <w:spacing w:before="240" w:line="256" w:lineRule="auto"/>
        <w:jc w:val="both"/>
        <w:rPr>
          <w:lang w:val="cs-CZ"/>
        </w:rPr>
      </w:pPr>
      <w:r w:rsidRPr="00090DD2">
        <w:rPr>
          <w:b/>
          <w:lang w:val="cs-CZ"/>
        </w:rPr>
        <w:t xml:space="preserve">Mgr. et Mgr. Hana Benešová, </w:t>
      </w:r>
      <w:r w:rsidRPr="00090DD2">
        <w:rPr>
          <w:lang w:val="cs-CZ"/>
        </w:rPr>
        <w:t>nominována min. zdravotnictví.</w:t>
      </w:r>
    </w:p>
    <w:p w:rsidR="00CD65CF" w:rsidRPr="00090DD2" w:rsidRDefault="0062727E" w:rsidP="00811C14">
      <w:pPr>
        <w:spacing w:before="240" w:line="256" w:lineRule="auto"/>
        <w:jc w:val="both"/>
        <w:rPr>
          <w:lang w:val="cs-CZ"/>
        </w:rPr>
      </w:pPr>
      <w:r w:rsidRPr="00090DD2">
        <w:rPr>
          <w:b/>
          <w:lang w:val="cs-CZ"/>
        </w:rPr>
        <w:t xml:space="preserve">MUDr. Marek Brožek, </w:t>
      </w:r>
      <w:r w:rsidRPr="00090DD2">
        <w:rPr>
          <w:lang w:val="cs-CZ"/>
        </w:rPr>
        <w:t xml:space="preserve">ředitel organizace Most k domovu, </w:t>
      </w:r>
      <w:proofErr w:type="spellStart"/>
      <w:r w:rsidRPr="00090DD2">
        <w:rPr>
          <w:lang w:val="cs-CZ"/>
        </w:rPr>
        <w:t>home</w:t>
      </w:r>
      <w:proofErr w:type="spellEnd"/>
      <w:r w:rsidRPr="00090DD2">
        <w:rPr>
          <w:lang w:val="cs-CZ"/>
        </w:rPr>
        <w:t xml:space="preserve"> care a mobilní hospic.</w:t>
      </w:r>
    </w:p>
    <w:p w:rsidR="00CD65CF" w:rsidRPr="00090DD2" w:rsidRDefault="0062727E" w:rsidP="00811C14">
      <w:pPr>
        <w:spacing w:before="240" w:line="256" w:lineRule="auto"/>
        <w:jc w:val="both"/>
        <w:rPr>
          <w:lang w:val="cs-CZ"/>
        </w:rPr>
      </w:pPr>
      <w:r w:rsidRPr="00090DD2">
        <w:rPr>
          <w:b/>
          <w:lang w:val="cs-CZ"/>
        </w:rPr>
        <w:t xml:space="preserve">Mgr. Martina Břeňová, </w:t>
      </w:r>
      <w:r w:rsidRPr="00090DD2">
        <w:rPr>
          <w:lang w:val="cs-CZ"/>
        </w:rPr>
        <w:t>ředitelka pro programy a rozvoj, Nadační fond Avast, garant programu Spolu až dokonce.</w:t>
      </w:r>
    </w:p>
    <w:p w:rsidR="00CD65CF" w:rsidRPr="00090DD2" w:rsidRDefault="0062727E" w:rsidP="00811C14">
      <w:pPr>
        <w:spacing w:before="240" w:line="256" w:lineRule="auto"/>
        <w:jc w:val="both"/>
        <w:rPr>
          <w:lang w:val="cs-CZ"/>
        </w:rPr>
      </w:pPr>
      <w:r w:rsidRPr="00090DD2">
        <w:rPr>
          <w:b/>
          <w:lang w:val="cs-CZ"/>
        </w:rPr>
        <w:t>Prof. RNDr. Ladislav Dušek, Ph.D</w:t>
      </w:r>
      <w:r w:rsidRPr="00090DD2">
        <w:rPr>
          <w:lang w:val="cs-CZ"/>
        </w:rPr>
        <w:t>., ředitel Ústavu zdravotnických informací a statistiky ČR, profesor Lékařské a Přírodovědecké fakulty MU.</w:t>
      </w:r>
    </w:p>
    <w:p w:rsidR="00CD65CF" w:rsidRPr="00090DD2" w:rsidRDefault="0062727E" w:rsidP="00811C14">
      <w:pPr>
        <w:spacing w:before="240" w:line="256" w:lineRule="auto"/>
        <w:jc w:val="both"/>
        <w:rPr>
          <w:lang w:val="cs-CZ"/>
        </w:rPr>
      </w:pPr>
      <w:r w:rsidRPr="00090DD2">
        <w:rPr>
          <w:b/>
          <w:lang w:val="cs-CZ"/>
        </w:rPr>
        <w:t xml:space="preserve">prim. MUDr. Mahulena Exnerová Mojžíšová, </w:t>
      </w:r>
      <w:r w:rsidRPr="00090DD2">
        <w:rPr>
          <w:lang w:val="cs-CZ"/>
        </w:rPr>
        <w:t>předsedkyně Sekce dětské paliativní péče, Česká společnost paliativní medicíny ČLS JEP.</w:t>
      </w:r>
    </w:p>
    <w:p w:rsidR="00CD65CF" w:rsidRPr="00090DD2" w:rsidRDefault="0062727E" w:rsidP="00811C14">
      <w:pPr>
        <w:spacing w:before="240" w:line="256" w:lineRule="auto"/>
        <w:jc w:val="both"/>
        <w:rPr>
          <w:lang w:val="cs-CZ"/>
        </w:rPr>
      </w:pPr>
      <w:r w:rsidRPr="00090DD2">
        <w:rPr>
          <w:b/>
          <w:lang w:val="cs-CZ"/>
        </w:rPr>
        <w:t xml:space="preserve">PharmDr. Monika Horníková, MHA, </w:t>
      </w:r>
      <w:r w:rsidRPr="00090DD2">
        <w:rPr>
          <w:lang w:val="cs-CZ"/>
        </w:rPr>
        <w:t>ředitelka TŘI, o. p. s., zřizovatele Hospice Dobrého Pastýře v Čerčanech.</w:t>
      </w:r>
    </w:p>
    <w:p w:rsidR="00CD65CF" w:rsidRPr="00090DD2" w:rsidRDefault="0062727E" w:rsidP="00811C14">
      <w:pPr>
        <w:spacing w:before="240" w:line="256" w:lineRule="auto"/>
        <w:jc w:val="both"/>
        <w:rPr>
          <w:lang w:val="cs-CZ"/>
        </w:rPr>
      </w:pPr>
      <w:r w:rsidRPr="00090DD2">
        <w:rPr>
          <w:b/>
          <w:lang w:val="cs-CZ"/>
        </w:rPr>
        <w:t xml:space="preserve">MUDr. Zdeněk </w:t>
      </w:r>
      <w:proofErr w:type="spellStart"/>
      <w:r w:rsidRPr="00090DD2">
        <w:rPr>
          <w:b/>
          <w:lang w:val="cs-CZ"/>
        </w:rPr>
        <w:t>Kalvach</w:t>
      </w:r>
      <w:proofErr w:type="spellEnd"/>
      <w:r w:rsidRPr="00090DD2">
        <w:rPr>
          <w:b/>
          <w:lang w:val="cs-CZ"/>
        </w:rPr>
        <w:t xml:space="preserve"> CSc.,</w:t>
      </w:r>
      <w:r w:rsidRPr="00090DD2">
        <w:rPr>
          <w:lang w:val="cs-CZ"/>
        </w:rPr>
        <w:t xml:space="preserve"> průkopník moderní geriatrie a gerontologie, který stojí za výjimečným projektem SIPS, systémem integrované péče o seniory.</w:t>
      </w:r>
    </w:p>
    <w:p w:rsidR="00CD65CF" w:rsidRPr="00090DD2" w:rsidRDefault="0062727E" w:rsidP="00811C14">
      <w:pPr>
        <w:spacing w:before="240" w:line="256" w:lineRule="auto"/>
        <w:jc w:val="both"/>
        <w:rPr>
          <w:lang w:val="cs-CZ"/>
        </w:rPr>
      </w:pPr>
      <w:r w:rsidRPr="00090DD2">
        <w:rPr>
          <w:b/>
          <w:lang w:val="cs-CZ"/>
        </w:rPr>
        <w:t>MUDr. Ondřej Kopecký</w:t>
      </w:r>
      <w:r w:rsidRPr="00090DD2">
        <w:rPr>
          <w:b/>
          <w:i/>
          <w:lang w:val="cs-CZ"/>
        </w:rPr>
        <w:t xml:space="preserve">, </w:t>
      </w:r>
      <w:r w:rsidRPr="00090DD2">
        <w:rPr>
          <w:lang w:val="cs-CZ"/>
        </w:rPr>
        <w:t xml:space="preserve">lékař </w:t>
      </w:r>
      <w:proofErr w:type="spellStart"/>
      <w:r w:rsidRPr="00090DD2">
        <w:rPr>
          <w:lang w:val="cs-CZ"/>
        </w:rPr>
        <w:t>paliatr</w:t>
      </w:r>
      <w:proofErr w:type="spellEnd"/>
      <w:r w:rsidRPr="00090DD2">
        <w:rPr>
          <w:lang w:val="cs-CZ"/>
        </w:rPr>
        <w:t xml:space="preserve"> a anesteziolog-</w:t>
      </w:r>
      <w:proofErr w:type="spellStart"/>
      <w:r w:rsidRPr="00090DD2">
        <w:rPr>
          <w:lang w:val="cs-CZ"/>
        </w:rPr>
        <w:t>intenzivista</w:t>
      </w:r>
      <w:proofErr w:type="spellEnd"/>
      <w:r w:rsidRPr="00090DD2">
        <w:rPr>
          <w:lang w:val="cs-CZ"/>
        </w:rPr>
        <w:t>, vedoucí lékař Centra podpůrné a paliativní péče VFN Praha,</w:t>
      </w:r>
      <w:r w:rsidRPr="00090DD2">
        <w:rPr>
          <w:b/>
          <w:i/>
          <w:lang w:val="cs-CZ"/>
        </w:rPr>
        <w:t xml:space="preserve"> </w:t>
      </w:r>
      <w:r w:rsidRPr="00090DD2">
        <w:rPr>
          <w:lang w:val="cs-CZ"/>
        </w:rPr>
        <w:t>člen Výboru České společnosti paliativní medicíny.</w:t>
      </w:r>
    </w:p>
    <w:p w:rsidR="00CD65CF" w:rsidRPr="00090DD2" w:rsidRDefault="0062727E" w:rsidP="00811C14">
      <w:pPr>
        <w:spacing w:before="240" w:line="256" w:lineRule="auto"/>
        <w:jc w:val="both"/>
        <w:rPr>
          <w:lang w:val="cs-CZ"/>
        </w:rPr>
      </w:pPr>
      <w:r w:rsidRPr="00090DD2">
        <w:rPr>
          <w:b/>
          <w:lang w:val="cs-CZ"/>
        </w:rPr>
        <w:t>Bc. Jiří Královec, DiS., DiS</w:t>
      </w:r>
      <w:r w:rsidRPr="00090DD2">
        <w:rPr>
          <w:lang w:val="cs-CZ"/>
        </w:rPr>
        <w:t>, spoluzakladatel Nadace Klíček (dnes Nadační fond Klíček), neziskové organizace nabízející praktickou pomoc rodinám s vážně nemocnými a hospitalizovanými dětmi.</w:t>
      </w:r>
    </w:p>
    <w:p w:rsidR="00CD65CF" w:rsidRPr="00090DD2" w:rsidRDefault="0062727E" w:rsidP="00811C14">
      <w:pPr>
        <w:spacing w:before="240" w:line="256" w:lineRule="auto"/>
        <w:jc w:val="both"/>
        <w:rPr>
          <w:lang w:val="cs-CZ"/>
        </w:rPr>
      </w:pPr>
      <w:r w:rsidRPr="00090DD2">
        <w:rPr>
          <w:b/>
          <w:lang w:val="cs-CZ"/>
        </w:rPr>
        <w:t xml:space="preserve">Mgr. Zdeněk Křivánek DiS., Zdravotnická záchranná služba hl. města Prahy, </w:t>
      </w:r>
      <w:r w:rsidRPr="00090DD2">
        <w:rPr>
          <w:lang w:val="cs-CZ"/>
        </w:rPr>
        <w:t>náměstek ředitele sekce NLZP.</w:t>
      </w:r>
    </w:p>
    <w:p w:rsidR="00CD65CF" w:rsidRPr="00090DD2" w:rsidRDefault="0062727E" w:rsidP="00811C14">
      <w:pPr>
        <w:spacing w:before="240" w:line="256" w:lineRule="auto"/>
        <w:jc w:val="both"/>
        <w:rPr>
          <w:lang w:val="cs-CZ"/>
        </w:rPr>
      </w:pPr>
      <w:r w:rsidRPr="00090DD2">
        <w:rPr>
          <w:b/>
          <w:lang w:val="cs-CZ"/>
        </w:rPr>
        <w:t>MUDr. Pavlína Marková</w:t>
      </w:r>
      <w:r w:rsidRPr="00090DD2">
        <w:rPr>
          <w:lang w:val="cs-CZ"/>
        </w:rPr>
        <w:t xml:space="preserve">, řeholním jménem sestra Přemysla, primářka Oddělení paliativní péče Nemocnice Milosrdných sester sv. Karla </w:t>
      </w:r>
      <w:proofErr w:type="spellStart"/>
      <w:r w:rsidRPr="00090DD2">
        <w:rPr>
          <w:lang w:val="cs-CZ"/>
        </w:rPr>
        <w:t>Boromejského</w:t>
      </w:r>
      <w:proofErr w:type="spellEnd"/>
      <w:r w:rsidRPr="00090DD2">
        <w:rPr>
          <w:lang w:val="cs-CZ"/>
        </w:rPr>
        <w:t xml:space="preserve"> </w:t>
      </w:r>
      <w:r w:rsidR="00D717D7">
        <w:rPr>
          <w:lang w:val="cs-CZ"/>
        </w:rPr>
        <w:t xml:space="preserve">v </w:t>
      </w:r>
      <w:r w:rsidRPr="00090DD2">
        <w:rPr>
          <w:lang w:val="cs-CZ"/>
        </w:rPr>
        <w:t>Praze.</w:t>
      </w:r>
    </w:p>
    <w:p w:rsidR="00CD65CF" w:rsidRPr="00090DD2" w:rsidRDefault="0062727E" w:rsidP="00811C14">
      <w:pPr>
        <w:spacing w:before="240" w:line="256" w:lineRule="auto"/>
        <w:jc w:val="both"/>
        <w:rPr>
          <w:lang w:val="cs-CZ"/>
        </w:rPr>
      </w:pPr>
      <w:r w:rsidRPr="00090DD2">
        <w:rPr>
          <w:b/>
          <w:lang w:val="cs-CZ"/>
        </w:rPr>
        <w:t>MUDr. Cyril Mucha</w:t>
      </w:r>
      <w:r w:rsidRPr="00090DD2">
        <w:rPr>
          <w:lang w:val="cs-CZ"/>
        </w:rPr>
        <w:t>, praktický lékař, člen výboru Společnosti všeobecného lékařství ČLS JEP.</w:t>
      </w:r>
    </w:p>
    <w:p w:rsidR="00CD65CF" w:rsidRPr="00090DD2" w:rsidRDefault="0062727E" w:rsidP="00811C14">
      <w:pPr>
        <w:spacing w:before="240" w:line="256" w:lineRule="auto"/>
        <w:jc w:val="both"/>
        <w:rPr>
          <w:lang w:val="cs-CZ"/>
        </w:rPr>
      </w:pPr>
      <w:r w:rsidRPr="00090DD2">
        <w:rPr>
          <w:b/>
          <w:lang w:val="cs-CZ"/>
        </w:rPr>
        <w:t>Mgr. Karolína Pechová</w:t>
      </w:r>
      <w:r w:rsidRPr="00090DD2">
        <w:rPr>
          <w:lang w:val="cs-CZ"/>
        </w:rPr>
        <w:t xml:space="preserve">, </w:t>
      </w:r>
      <w:proofErr w:type="spellStart"/>
      <w:r w:rsidRPr="00090DD2">
        <w:rPr>
          <w:lang w:val="cs-CZ"/>
        </w:rPr>
        <w:t>Sue</w:t>
      </w:r>
      <w:proofErr w:type="spellEnd"/>
      <w:r w:rsidRPr="00090DD2">
        <w:rPr>
          <w:lang w:val="cs-CZ"/>
        </w:rPr>
        <w:t xml:space="preserve"> </w:t>
      </w:r>
      <w:proofErr w:type="spellStart"/>
      <w:r w:rsidRPr="00090DD2">
        <w:rPr>
          <w:lang w:val="cs-CZ"/>
        </w:rPr>
        <w:t>Ryder</w:t>
      </w:r>
      <w:proofErr w:type="spellEnd"/>
      <w:r w:rsidRPr="00090DD2">
        <w:rPr>
          <w:lang w:val="cs-CZ"/>
        </w:rPr>
        <w:t>, koordinátorka projektu Proces integrace paliativní péče do domova pro seniory. Zaměřuje se na organizační aspekty implementace paliativní péče a na podporu spolupráce pobytových soc. sl. pro seniory a mobilní specializované paliativní péče.</w:t>
      </w:r>
    </w:p>
    <w:p w:rsidR="00CD65CF" w:rsidRPr="00090DD2" w:rsidRDefault="0062727E" w:rsidP="00811C14">
      <w:pPr>
        <w:spacing w:before="240" w:line="256" w:lineRule="auto"/>
        <w:jc w:val="both"/>
        <w:rPr>
          <w:lang w:val="cs-CZ"/>
        </w:rPr>
      </w:pPr>
      <w:r w:rsidRPr="00090DD2">
        <w:rPr>
          <w:b/>
          <w:lang w:val="cs-CZ"/>
        </w:rPr>
        <w:t xml:space="preserve">Mgr. Ruth Šormová, </w:t>
      </w:r>
      <w:r w:rsidRPr="00090DD2">
        <w:rPr>
          <w:lang w:val="cs-CZ"/>
        </w:rPr>
        <w:t>od září 2018 ředitelka pražského domácího mobilního hospice Cesta domů. Od roku 1984 se věnuje práci v sociálních službách a neziskovém sektoru.</w:t>
      </w:r>
    </w:p>
    <w:p w:rsidR="00CD65CF" w:rsidRPr="00090DD2" w:rsidRDefault="0062727E" w:rsidP="00811C14">
      <w:pPr>
        <w:spacing w:before="240" w:line="256" w:lineRule="auto"/>
        <w:jc w:val="both"/>
        <w:rPr>
          <w:lang w:val="cs-CZ"/>
        </w:rPr>
      </w:pPr>
      <w:r w:rsidRPr="00090DD2">
        <w:rPr>
          <w:b/>
          <w:highlight w:val="white"/>
          <w:lang w:val="cs-CZ"/>
        </w:rPr>
        <w:t xml:space="preserve">MUDr. Hana Šrámková, </w:t>
      </w:r>
      <w:r w:rsidRPr="00090DD2">
        <w:rPr>
          <w:highlight w:val="white"/>
          <w:lang w:val="cs-CZ"/>
        </w:rPr>
        <w:t>ředitelka hospice Štrasburk v Praze Bohnicích.</w:t>
      </w:r>
    </w:p>
    <w:p w:rsidR="00CD65CF" w:rsidRPr="00090DD2" w:rsidRDefault="00CD65CF" w:rsidP="00811C14">
      <w:pPr>
        <w:spacing w:before="0" w:line="256" w:lineRule="auto"/>
        <w:ind w:left="708"/>
        <w:jc w:val="both"/>
        <w:rPr>
          <w:b/>
          <w:lang w:val="cs-CZ"/>
        </w:rPr>
      </w:pPr>
    </w:p>
    <w:p w:rsidR="00CD65CF" w:rsidRPr="00090DD2" w:rsidRDefault="0062727E" w:rsidP="00811C14">
      <w:pPr>
        <w:spacing w:before="0" w:line="256" w:lineRule="auto"/>
        <w:jc w:val="both"/>
        <w:rPr>
          <w:lang w:val="cs-CZ"/>
        </w:rPr>
      </w:pPr>
      <w:r w:rsidRPr="00090DD2">
        <w:rPr>
          <w:b/>
          <w:lang w:val="cs-CZ"/>
        </w:rPr>
        <w:t>MUDr. Irena Závadová</w:t>
      </w:r>
      <w:r w:rsidRPr="00090DD2">
        <w:rPr>
          <w:b/>
          <w:i/>
          <w:lang w:val="cs-CZ"/>
        </w:rPr>
        <w:t xml:space="preserve">, </w:t>
      </w:r>
      <w:r w:rsidRPr="00090DD2">
        <w:rPr>
          <w:lang w:val="cs-CZ"/>
        </w:rPr>
        <w:t>místopředsedkyně České společnosti paliativní medicíny ČLS JEP, primářka domácího hospice Cesta domů, vedoucí subkatedry paliativní medicíny IPVZ.</w:t>
      </w:r>
    </w:p>
    <w:p w:rsidR="00CD65CF" w:rsidRPr="00090DD2" w:rsidRDefault="0062727E" w:rsidP="00811C14">
      <w:pPr>
        <w:pStyle w:val="Nadpis2"/>
        <w:jc w:val="both"/>
        <w:rPr>
          <w:lang w:val="cs-CZ"/>
        </w:rPr>
      </w:pPr>
      <w:bookmarkStart w:id="77" w:name="_Toc30769282"/>
      <w:r w:rsidRPr="00090DD2">
        <w:rPr>
          <w:lang w:val="cs-CZ"/>
        </w:rPr>
        <w:t>Redakční tým</w:t>
      </w:r>
      <w:bookmarkEnd w:id="77"/>
    </w:p>
    <w:p w:rsidR="00CD65CF" w:rsidRPr="00090DD2" w:rsidRDefault="0062727E" w:rsidP="00811C14">
      <w:pPr>
        <w:spacing w:before="0" w:line="256" w:lineRule="auto"/>
        <w:jc w:val="both"/>
        <w:rPr>
          <w:b/>
          <w:lang w:val="cs-CZ"/>
        </w:rPr>
      </w:pPr>
      <w:r w:rsidRPr="00090DD2">
        <w:rPr>
          <w:b/>
          <w:lang w:val="cs-CZ"/>
        </w:rPr>
        <w:t>PhDr. Martin Loučka, Ph.D.</w:t>
      </w:r>
    </w:p>
    <w:p w:rsidR="00CD65CF" w:rsidRPr="00090DD2" w:rsidRDefault="0062727E" w:rsidP="00811C14">
      <w:pPr>
        <w:spacing w:before="0" w:line="256" w:lineRule="auto"/>
        <w:jc w:val="both"/>
        <w:rPr>
          <w:b/>
          <w:lang w:val="cs-CZ"/>
        </w:rPr>
      </w:pPr>
      <w:r w:rsidRPr="00090DD2">
        <w:rPr>
          <w:b/>
          <w:lang w:val="cs-CZ"/>
        </w:rPr>
        <w:t>Mgr. Jiří Krejčí</w:t>
      </w:r>
    </w:p>
    <w:p w:rsidR="00CD65CF" w:rsidRPr="00090DD2" w:rsidRDefault="0062727E" w:rsidP="00811C14">
      <w:pPr>
        <w:spacing w:before="0" w:line="256" w:lineRule="auto"/>
        <w:jc w:val="both"/>
        <w:rPr>
          <w:b/>
          <w:lang w:val="cs-CZ"/>
        </w:rPr>
      </w:pPr>
      <w:r w:rsidRPr="00090DD2">
        <w:rPr>
          <w:b/>
          <w:lang w:val="cs-CZ"/>
        </w:rPr>
        <w:t>Mgr. Marek Uhlíř</w:t>
      </w:r>
    </w:p>
    <w:p w:rsidR="00CD65CF" w:rsidRPr="00090DD2" w:rsidRDefault="0062727E" w:rsidP="00811C14">
      <w:pPr>
        <w:spacing w:before="0" w:line="256" w:lineRule="auto"/>
        <w:jc w:val="both"/>
        <w:rPr>
          <w:b/>
          <w:lang w:val="cs-CZ"/>
        </w:rPr>
      </w:pPr>
      <w:r w:rsidRPr="00090DD2">
        <w:rPr>
          <w:b/>
          <w:lang w:val="cs-CZ"/>
        </w:rPr>
        <w:t>Ing. Karolina Fialová</w:t>
      </w:r>
    </w:p>
    <w:p w:rsidR="00CD65CF" w:rsidRPr="00090DD2" w:rsidRDefault="0062727E" w:rsidP="00811C14">
      <w:pPr>
        <w:spacing w:before="0" w:line="256" w:lineRule="auto"/>
        <w:jc w:val="both"/>
        <w:rPr>
          <w:b/>
          <w:lang w:val="cs-CZ"/>
        </w:rPr>
      </w:pPr>
      <w:r w:rsidRPr="00090DD2">
        <w:rPr>
          <w:b/>
          <w:lang w:val="cs-CZ"/>
        </w:rPr>
        <w:t>Mgr. Lenka Svobodová.</w:t>
      </w:r>
    </w:p>
    <w:p w:rsidR="00CD65CF" w:rsidRPr="00090DD2" w:rsidRDefault="00CD65CF" w:rsidP="00811C14">
      <w:pPr>
        <w:jc w:val="both"/>
        <w:rPr>
          <w:lang w:val="cs-CZ"/>
        </w:rPr>
      </w:pPr>
    </w:p>
    <w:sectPr w:rsidR="00CD65CF" w:rsidRPr="00090DD2">
      <w:headerReference w:type="default" r:id="rId9"/>
      <w:footerReference w:type="default" r:id="rId10"/>
      <w:headerReference w:type="first" r:id="rId11"/>
      <w:footerReference w:type="first" r:id="rId12"/>
      <w:pgSz w:w="12240" w:h="15840"/>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24AB" w:rsidRDefault="000A24AB">
      <w:pPr>
        <w:spacing w:before="0" w:line="240" w:lineRule="auto"/>
      </w:pPr>
      <w:r>
        <w:separator/>
      </w:r>
    </w:p>
  </w:endnote>
  <w:endnote w:type="continuationSeparator" w:id="0">
    <w:p w:rsidR="000A24AB" w:rsidRDefault="000A24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roxima Nov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7FA" w:rsidRDefault="008477FA">
    <w:pPr>
      <w:pBdr>
        <w:top w:val="nil"/>
        <w:left w:val="nil"/>
        <w:bottom w:val="nil"/>
        <w:right w:val="nil"/>
        <w:between w:val="nil"/>
      </w:pBdr>
      <w:jc w:val="right"/>
    </w:pPr>
    <w:r>
      <w:fldChar w:fldCharType="begin"/>
    </w:r>
    <w:r>
      <w:instrText>PAGE</w:instrText>
    </w:r>
    <w:r>
      <w:fldChar w:fldCharType="separate"/>
    </w:r>
    <w:r w:rsidR="00251731">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7FA" w:rsidRDefault="008477FA">
    <w:pPr>
      <w:pBdr>
        <w:top w:val="nil"/>
        <w:left w:val="nil"/>
        <w:bottom w:val="nil"/>
        <w:right w:val="nil"/>
        <w:between w:val="nil"/>
      </w:pBdr>
      <w:jc w:val="right"/>
    </w:pPr>
    <w:r>
      <w:rPr>
        <w:noProof/>
        <w:lang w:val="cs-CZ"/>
      </w:rPr>
      <w:drawing>
        <wp:anchor distT="0" distB="0" distL="0" distR="0" simplePos="0" relativeHeight="251663360" behindDoc="0" locked="0" layoutInCell="1" hidden="0" allowOverlap="1">
          <wp:simplePos x="0" y="0"/>
          <wp:positionH relativeFrom="column">
            <wp:posOffset>-914399</wp:posOffset>
          </wp:positionH>
          <wp:positionV relativeFrom="paragraph">
            <wp:posOffset>438150</wp:posOffset>
          </wp:positionV>
          <wp:extent cx="7781925" cy="409575"/>
          <wp:effectExtent l="0" t="0" r="0" b="0"/>
          <wp:wrapTopAndBottom distT="0" distB="0"/>
          <wp:docPr id="3"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24AB" w:rsidRDefault="000A24AB">
      <w:pPr>
        <w:spacing w:before="0" w:line="240" w:lineRule="auto"/>
      </w:pPr>
      <w:r>
        <w:separator/>
      </w:r>
    </w:p>
  </w:footnote>
  <w:footnote w:type="continuationSeparator" w:id="0">
    <w:p w:rsidR="000A24AB" w:rsidRDefault="000A24AB">
      <w:pPr>
        <w:spacing w:before="0" w:line="240" w:lineRule="auto"/>
      </w:pPr>
      <w:r>
        <w:continuationSeparator/>
      </w:r>
    </w:p>
  </w:footnote>
  <w:footnote w:id="1">
    <w:p w:rsidR="008477FA" w:rsidRDefault="008477FA">
      <w:pPr>
        <w:spacing w:before="0" w:line="240" w:lineRule="auto"/>
        <w:rPr>
          <w:sz w:val="20"/>
          <w:szCs w:val="20"/>
        </w:rPr>
      </w:pPr>
      <w:r>
        <w:rPr>
          <w:vertAlign w:val="superscript"/>
        </w:rPr>
        <w:footnoteRef/>
      </w:r>
      <w:r>
        <w:rPr>
          <w:sz w:val="20"/>
          <w:szCs w:val="20"/>
        </w:rPr>
        <w:t xml:space="preserve"> DUŠEK, L:  Kapacita zdravotních služeb v HMP– rostoucí potřeba paliativní péče a péče v závěru života, ÚZIS 2019.</w:t>
      </w:r>
    </w:p>
  </w:footnote>
  <w:footnote w:id="2">
    <w:p w:rsidR="008477FA" w:rsidRDefault="008477FA">
      <w:pPr>
        <w:spacing w:before="0" w:line="240" w:lineRule="auto"/>
        <w:rPr>
          <w:sz w:val="20"/>
          <w:szCs w:val="20"/>
        </w:rPr>
      </w:pPr>
      <w:r>
        <w:rPr>
          <w:vertAlign w:val="superscript"/>
        </w:rPr>
        <w:footnoteRef/>
      </w:r>
      <w:r>
        <w:rPr>
          <w:sz w:val="20"/>
          <w:szCs w:val="20"/>
        </w:rPr>
        <w:t xml:space="preserve"> ŠVANCARA, J: Indikátory přístupu k paliativní péči v hlavním městě Praze - Analýza dat NZIS, ÚZIS 2019, pokud není uveden jiný zdroj.</w:t>
      </w:r>
    </w:p>
  </w:footnote>
  <w:footnote w:id="3">
    <w:p w:rsidR="008477FA" w:rsidRDefault="008477FA">
      <w:pPr>
        <w:spacing w:before="0" w:line="240" w:lineRule="auto"/>
        <w:rPr>
          <w:sz w:val="20"/>
          <w:szCs w:val="20"/>
        </w:rPr>
      </w:pPr>
      <w:r>
        <w:rPr>
          <w:vertAlign w:val="superscript"/>
        </w:rPr>
        <w:footnoteRef/>
      </w:r>
      <w:r>
        <w:rPr>
          <w:sz w:val="20"/>
          <w:szCs w:val="20"/>
        </w:rPr>
        <w:t xml:space="preserve"> Soubor zemřelých z </w:t>
      </w:r>
      <w:r w:rsidRPr="00950464">
        <w:rPr>
          <w:sz w:val="20"/>
          <w:szCs w:val="20"/>
        </w:rPr>
        <w:t>„</w:t>
      </w:r>
      <w:r>
        <w:rPr>
          <w:sz w:val="20"/>
          <w:szCs w:val="20"/>
        </w:rPr>
        <w:t>očekávatelného úmrtí” sestavuje ÚZIS zpětně na populaci všech zemřelých dle krajů na základě úmrtní diagnózy a hospitalizační historie</w:t>
      </w:r>
    </w:p>
  </w:footnote>
  <w:footnote w:id="4">
    <w:p w:rsidR="008477FA" w:rsidRDefault="008477FA">
      <w:pPr>
        <w:spacing w:before="0" w:line="240" w:lineRule="auto"/>
        <w:rPr>
          <w:sz w:val="20"/>
          <w:szCs w:val="20"/>
        </w:rPr>
      </w:pPr>
      <w:r>
        <w:rPr>
          <w:vertAlign w:val="superscript"/>
        </w:rPr>
        <w:footnoteRef/>
      </w:r>
      <w:r>
        <w:rPr>
          <w:sz w:val="20"/>
          <w:szCs w:val="20"/>
        </w:rPr>
        <w:t xml:space="preserve"> ŠVANCARA, J: Dětská úmrtí a potřeba paliativní péče, ÚZIS 2018.</w:t>
      </w:r>
    </w:p>
  </w:footnote>
  <w:footnote w:id="5">
    <w:p w:rsidR="008477FA" w:rsidRDefault="008477FA">
      <w:pPr>
        <w:spacing w:before="0" w:line="240" w:lineRule="auto"/>
        <w:rPr>
          <w:sz w:val="20"/>
          <w:szCs w:val="20"/>
        </w:rPr>
      </w:pPr>
      <w:r>
        <w:rPr>
          <w:vertAlign w:val="superscript"/>
        </w:rPr>
        <w:footnoteRef/>
      </w:r>
      <w:r>
        <w:rPr>
          <w:sz w:val="20"/>
          <w:szCs w:val="20"/>
        </w:rPr>
        <w:t xml:space="preserve"> Kód 06349 </w:t>
      </w:r>
      <w:r w:rsidRPr="00950464">
        <w:rPr>
          <w:sz w:val="20"/>
          <w:szCs w:val="20"/>
        </w:rPr>
        <w:t>„</w:t>
      </w:r>
      <w:r>
        <w:rPr>
          <w:sz w:val="20"/>
          <w:szCs w:val="20"/>
        </w:rPr>
        <w:t>ošetřovatelská péče o pacienta v terminálním stavu”.</w:t>
      </w:r>
    </w:p>
    <w:p w:rsidR="008477FA" w:rsidRDefault="008477FA">
      <w:pPr>
        <w:spacing w:before="0" w:line="240" w:lineRule="auto"/>
        <w:rPr>
          <w:sz w:val="20"/>
          <w:szCs w:val="20"/>
        </w:rPr>
      </w:pPr>
    </w:p>
  </w:footnote>
  <w:footnote w:id="6">
    <w:p w:rsidR="008477FA" w:rsidRDefault="008477FA">
      <w:pPr>
        <w:spacing w:before="0" w:line="240" w:lineRule="auto"/>
        <w:rPr>
          <w:sz w:val="20"/>
          <w:szCs w:val="20"/>
        </w:rPr>
      </w:pPr>
      <w:r>
        <w:rPr>
          <w:vertAlign w:val="superscript"/>
        </w:rPr>
        <w:footnoteRef/>
      </w:r>
      <w:r>
        <w:rPr>
          <w:sz w:val="20"/>
          <w:szCs w:val="20"/>
        </w:rPr>
        <w:t xml:space="preserve"> Loučka M., Poláková K: Analýza Paliativní péče v hlavním městě Praze. Centrum paliativní péče, 2018. Dostupné online: https://paliativnicentrum.cz/projekty/analyza-paliativni-pece-v-hlavnim-meste-praha.</w:t>
      </w:r>
    </w:p>
  </w:footnote>
  <w:footnote w:id="7">
    <w:p w:rsidR="008477FA" w:rsidRDefault="008477FA">
      <w:pPr>
        <w:spacing w:before="0" w:line="240" w:lineRule="auto"/>
        <w:rPr>
          <w:sz w:val="20"/>
          <w:szCs w:val="20"/>
        </w:rPr>
      </w:pPr>
      <w:r>
        <w:rPr>
          <w:vertAlign w:val="superscript"/>
        </w:rPr>
        <w:footnoteRef/>
      </w:r>
      <w:r>
        <w:rPr>
          <w:sz w:val="20"/>
          <w:szCs w:val="20"/>
        </w:rPr>
        <w:t xml:space="preserve"> Zejména Strategie přípravy </w:t>
      </w:r>
      <w:r>
        <w:rPr>
          <w:sz w:val="20"/>
          <w:szCs w:val="20"/>
        </w:rPr>
        <w:t>na stárnutí společnosti 2018–2022 a Memorandum o spolupráci na systematickém rozvoji paliativní péče, 2019.</w:t>
      </w:r>
    </w:p>
  </w:footnote>
  <w:footnote w:id="8">
    <w:p w:rsidR="008477FA" w:rsidRDefault="008477FA">
      <w:pPr>
        <w:spacing w:before="0" w:line="240" w:lineRule="auto"/>
        <w:rPr>
          <w:i/>
          <w:sz w:val="20"/>
          <w:szCs w:val="20"/>
        </w:rPr>
      </w:pPr>
      <w:r>
        <w:rPr>
          <w:vertAlign w:val="superscript"/>
        </w:rPr>
        <w:footnoteRef/>
      </w:r>
      <w:r>
        <w:rPr>
          <w:sz w:val="20"/>
          <w:szCs w:val="20"/>
        </w:rPr>
        <w:t xml:space="preserve"> Zejména programy </w:t>
      </w:r>
      <w:r>
        <w:rPr>
          <w:i/>
          <w:sz w:val="20"/>
          <w:szCs w:val="20"/>
        </w:rPr>
        <w:t xml:space="preserve">Podpora paliativní péče – zvýšení dostupnosti zdravotních služeb v oblasti paliativní péče v nemocnicích akutní a následné péče, </w:t>
      </w:r>
      <w:r>
        <w:rPr>
          <w:sz w:val="20"/>
          <w:szCs w:val="20"/>
        </w:rPr>
        <w:t xml:space="preserve">dále  </w:t>
      </w:r>
      <w:r>
        <w:rPr>
          <w:i/>
          <w:sz w:val="20"/>
          <w:szCs w:val="20"/>
        </w:rPr>
        <w:t>Podpora paliativní péče – zvýšení dostupnosti domácí specializované paliativní péče</w:t>
      </w:r>
      <w:r>
        <w:rPr>
          <w:sz w:val="20"/>
          <w:szCs w:val="20"/>
        </w:rPr>
        <w:t xml:space="preserve"> a </w:t>
      </w:r>
      <w:r>
        <w:rPr>
          <w:i/>
          <w:sz w:val="20"/>
          <w:szCs w:val="20"/>
        </w:rPr>
        <w:t>Podpora paliativní péče – zvýšení dostupnosti domácí specializované paliativní péče.</w:t>
      </w:r>
    </w:p>
  </w:footnote>
  <w:footnote w:id="9">
    <w:p w:rsidR="00251731" w:rsidRDefault="00251731">
      <w:pPr>
        <w:spacing w:before="0" w:line="240" w:lineRule="auto"/>
        <w:rPr>
          <w:sz w:val="20"/>
          <w:szCs w:val="20"/>
        </w:rPr>
      </w:pPr>
      <w:r>
        <w:rPr>
          <w:vertAlign w:val="superscript"/>
        </w:rPr>
        <w:footnoteRef/>
      </w:r>
      <w:r>
        <w:rPr>
          <w:sz w:val="20"/>
          <w:szCs w:val="20"/>
        </w:rPr>
        <w:t xml:space="preserve"> Odhad </w:t>
      </w:r>
      <w:r>
        <w:rPr>
          <w:sz w:val="20"/>
          <w:szCs w:val="20"/>
        </w:rPr>
        <w:t>na základě minulých let. Prostředky nejsou vyčleněny cíleně pro paliativní péči, ale jsou součástí celého programu.</w:t>
      </w:r>
    </w:p>
  </w:footnote>
  <w:footnote w:id="10">
    <w:p w:rsidR="008477FA" w:rsidRDefault="008477FA">
      <w:pPr>
        <w:spacing w:before="0" w:line="240" w:lineRule="auto"/>
        <w:rPr>
          <w:sz w:val="20"/>
          <w:szCs w:val="20"/>
        </w:rPr>
      </w:pPr>
      <w:r>
        <w:rPr>
          <w:vertAlign w:val="superscript"/>
        </w:rPr>
        <w:footnoteRef/>
      </w:r>
      <w:r>
        <w:rPr>
          <w:sz w:val="20"/>
          <w:szCs w:val="20"/>
        </w:rPr>
        <w:t xml:space="preserve"> Předpokládaný počet je 277–600, ke skutečnému počtu bude potřeba zpřesnit metodiku výpočtu a srovnat registry ÚZIS a ČSÚ.</w:t>
      </w:r>
    </w:p>
  </w:footnote>
  <w:footnote w:id="11">
    <w:p w:rsidR="008477FA" w:rsidRDefault="008477FA">
      <w:pPr>
        <w:spacing w:before="0" w:line="240" w:lineRule="auto"/>
        <w:rPr>
          <w:sz w:val="20"/>
          <w:szCs w:val="20"/>
        </w:rPr>
      </w:pPr>
      <w:r>
        <w:rPr>
          <w:vertAlign w:val="superscript"/>
        </w:rPr>
        <w:footnoteRef/>
      </w:r>
      <w:r>
        <w:rPr>
          <w:sz w:val="20"/>
          <w:szCs w:val="20"/>
        </w:rPr>
        <w:t xml:space="preserve"> Věstník MZ 13/2017, Dostupné online: http://www.mzcr.cz/Legislativa/dokumenty/vestnik-c-13/2017_14605_3699_11.html.</w:t>
      </w:r>
    </w:p>
  </w:footnote>
  <w:footnote w:id="12">
    <w:p w:rsidR="008477FA" w:rsidRDefault="008477FA">
      <w:pPr>
        <w:spacing w:before="0" w:line="240" w:lineRule="auto"/>
        <w:rPr>
          <w:sz w:val="20"/>
          <w:szCs w:val="20"/>
        </w:rPr>
      </w:pPr>
      <w:r>
        <w:rPr>
          <w:vertAlign w:val="superscript"/>
        </w:rPr>
        <w:footnoteRef/>
      </w:r>
      <w:r>
        <w:rPr>
          <w:sz w:val="20"/>
          <w:szCs w:val="20"/>
        </w:rPr>
        <w:t xml:space="preserve"> Otázce legislativního vymezení pojmu </w:t>
      </w:r>
      <w:r w:rsidRPr="009913B7">
        <w:rPr>
          <w:sz w:val="20"/>
          <w:szCs w:val="20"/>
        </w:rPr>
        <w:t>„</w:t>
      </w:r>
      <w:r>
        <w:rPr>
          <w:sz w:val="20"/>
          <w:szCs w:val="20"/>
        </w:rPr>
        <w:t xml:space="preserve">hospic” i </w:t>
      </w:r>
      <w:r w:rsidRPr="009913B7">
        <w:rPr>
          <w:sz w:val="20"/>
          <w:szCs w:val="20"/>
        </w:rPr>
        <w:t>„</w:t>
      </w:r>
      <w:r>
        <w:rPr>
          <w:sz w:val="20"/>
          <w:szCs w:val="20"/>
        </w:rPr>
        <w:t>paliativní péče” je věnována samostatná kapitola v Analýze 2018.</w:t>
      </w:r>
    </w:p>
  </w:footnote>
  <w:footnote w:id="13">
    <w:p w:rsidR="008477FA" w:rsidRDefault="008477FA">
      <w:pPr>
        <w:spacing w:before="0" w:line="240" w:lineRule="auto"/>
        <w:rPr>
          <w:sz w:val="20"/>
          <w:szCs w:val="20"/>
        </w:rPr>
      </w:pPr>
      <w:r>
        <w:rPr>
          <w:vertAlign w:val="superscript"/>
        </w:rPr>
        <w:footnoteRef/>
      </w:r>
      <w:r>
        <w:rPr>
          <w:sz w:val="20"/>
          <w:szCs w:val="20"/>
        </w:rPr>
        <w:t xml:space="preserve"> Standardy paliativní péče publikované Českou společností paliativní medicíny ČLS JEP, Standardy hospicové paliativní péče publikované Asociací poskytovatelů hospicové paliativní péče, Metodický pokyn Ministerstva zdravotnictví ČR k poskytování mobilní specializované paliativní péče. Pro oblast Mobilní specializované paliativní péče jsou k dispozici Standardy mobilní specializované paliativní péče publikované Ministerstvem zdravotnictví.</w:t>
      </w:r>
    </w:p>
  </w:footnote>
  <w:footnote w:id="14">
    <w:p w:rsidR="008477FA" w:rsidRDefault="008477FA">
      <w:pPr>
        <w:spacing w:before="0" w:line="240" w:lineRule="auto"/>
        <w:rPr>
          <w:sz w:val="20"/>
          <w:szCs w:val="20"/>
        </w:rPr>
      </w:pPr>
      <w:r>
        <w:rPr>
          <w:vertAlign w:val="superscript"/>
        </w:rPr>
        <w:footnoteRef/>
      </w:r>
      <w:r>
        <w:rPr>
          <w:sz w:val="20"/>
          <w:szCs w:val="20"/>
        </w:rPr>
        <w:t xml:space="preserve"> Například počet lůžek / 100 tis. </w:t>
      </w:r>
      <w:r>
        <w:rPr>
          <w:sz w:val="20"/>
          <w:szCs w:val="20"/>
        </w:rPr>
        <w:t>obyvatel, ambulantních provozů / 100 tis., domácí péče se signálním kódem / 100 tis.</w:t>
      </w:r>
    </w:p>
  </w:footnote>
  <w:footnote w:id="15">
    <w:p w:rsidR="008477FA" w:rsidRDefault="008477FA">
      <w:pPr>
        <w:spacing w:before="0" w:line="240" w:lineRule="auto"/>
        <w:rPr>
          <w:sz w:val="20"/>
          <w:szCs w:val="20"/>
        </w:rPr>
      </w:pPr>
      <w:r>
        <w:rPr>
          <w:vertAlign w:val="superscript"/>
        </w:rPr>
        <w:footnoteRef/>
      </w:r>
      <w:r>
        <w:rPr>
          <w:sz w:val="20"/>
          <w:szCs w:val="20"/>
        </w:rPr>
        <w:t xml:space="preserve"> DUŠEK, L:  Kapacita zdravotních služeb v HMP – rostoucí potřeba paliativní péče a péče v závěru života, ÚZIS 2019.</w:t>
      </w:r>
    </w:p>
  </w:footnote>
  <w:footnote w:id="16">
    <w:p w:rsidR="008477FA" w:rsidRDefault="008477FA">
      <w:pPr>
        <w:spacing w:before="0" w:line="240" w:lineRule="auto"/>
        <w:rPr>
          <w:sz w:val="20"/>
          <w:szCs w:val="20"/>
        </w:rPr>
      </w:pPr>
      <w:r>
        <w:rPr>
          <w:vertAlign w:val="superscript"/>
        </w:rPr>
        <w:footnoteRef/>
      </w:r>
      <w:r>
        <w:rPr>
          <w:sz w:val="20"/>
          <w:szCs w:val="20"/>
        </w:rPr>
        <w:t xml:space="preserve"> Oba poskytovatelé MSPP v Praze evidují každoročně až 1,8násobek poptávky ku kapacitě služby (Analýza 2018).</w:t>
      </w:r>
    </w:p>
  </w:footnote>
  <w:footnote w:id="17">
    <w:p w:rsidR="008477FA" w:rsidRDefault="008477FA">
      <w:pPr>
        <w:spacing w:before="0" w:line="240" w:lineRule="auto"/>
        <w:rPr>
          <w:sz w:val="20"/>
          <w:szCs w:val="20"/>
        </w:rPr>
      </w:pPr>
      <w:r>
        <w:rPr>
          <w:vertAlign w:val="superscript"/>
        </w:rPr>
        <w:footnoteRef/>
      </w:r>
      <w:r>
        <w:rPr>
          <w:sz w:val="20"/>
          <w:szCs w:val="20"/>
        </w:rPr>
        <w:t xml:space="preserve"> V Praze si recepty </w:t>
      </w:r>
      <w:r>
        <w:rPr>
          <w:sz w:val="20"/>
          <w:szCs w:val="20"/>
        </w:rPr>
        <w:t>na preskripci opioidů v roce 2018 vyzvedlo 76 praktických lékařů ze 718.</w:t>
      </w:r>
    </w:p>
  </w:footnote>
  <w:footnote w:id="18">
    <w:p w:rsidR="008477FA" w:rsidRDefault="008477FA">
      <w:pPr>
        <w:spacing w:before="0" w:line="240" w:lineRule="auto"/>
        <w:rPr>
          <w:sz w:val="20"/>
          <w:szCs w:val="20"/>
        </w:rPr>
      </w:pPr>
      <w:r>
        <w:rPr>
          <w:vertAlign w:val="superscript"/>
        </w:rPr>
        <w:footnoteRef/>
      </w:r>
      <w:r>
        <w:rPr>
          <w:sz w:val="20"/>
          <w:szCs w:val="20"/>
        </w:rPr>
        <w:t xml:space="preserve"> ČSPM: Stav dětské paliativní péče v ČR, 2017. Dostupné online: https://detska.paliativnimedicina.cz/wp-content/uploads/2018/11/zprava-o-stavu-dpp-2017.pdf.</w:t>
      </w:r>
    </w:p>
  </w:footnote>
  <w:footnote w:id="19">
    <w:p w:rsidR="008477FA" w:rsidRDefault="008477FA">
      <w:pPr>
        <w:spacing w:before="0" w:line="240" w:lineRule="auto"/>
        <w:rPr>
          <w:sz w:val="20"/>
          <w:szCs w:val="20"/>
        </w:rPr>
      </w:pPr>
      <w:r>
        <w:rPr>
          <w:vertAlign w:val="superscript"/>
        </w:rPr>
        <w:footnoteRef/>
      </w:r>
      <w:r>
        <w:rPr>
          <w:sz w:val="20"/>
          <w:szCs w:val="20"/>
        </w:rPr>
        <w:t xml:space="preserve"> ÚZIS: Dětská úmrtí a potřeba paliativní péče, 2016. Dostupné online: https://www.paliativnidata.cz/index.php?pg=mortalitni-data-cr--analyzy-a-publikace--detska-umrti-a-potreba-paliativni-pece.</w:t>
      </w:r>
    </w:p>
    <w:p w:rsidR="008477FA" w:rsidRDefault="008477FA">
      <w:pPr>
        <w:spacing w:before="0" w:line="240" w:lineRule="auto"/>
        <w:rPr>
          <w:sz w:val="20"/>
          <w:szCs w:val="20"/>
        </w:rPr>
      </w:pPr>
    </w:p>
  </w:footnote>
  <w:footnote w:id="20">
    <w:p w:rsidR="008477FA" w:rsidRDefault="008477FA">
      <w:pPr>
        <w:spacing w:before="0" w:line="240" w:lineRule="auto"/>
        <w:rPr>
          <w:sz w:val="20"/>
          <w:szCs w:val="20"/>
        </w:rPr>
      </w:pPr>
      <w:r>
        <w:rPr>
          <w:vertAlign w:val="superscript"/>
        </w:rPr>
        <w:footnoteRef/>
      </w:r>
      <w:r>
        <w:rPr>
          <w:sz w:val="20"/>
          <w:szCs w:val="20"/>
        </w:rPr>
        <w:t xml:space="preserve"> Standardy paliativní péče publikované Českou společností paliativní medicíny ČLS JEP, Standardy hospicové paliativní péče publikované Asociací poskytovatelů hospicové paliativní péče, Metodický pokyn Ministerstva zdravotnictví ČR k poskytování mobilní specializované paliativní péče. Pro oblast Mobilní specializované paliativní péče jsou k dispozici Standardy mobilní specializované paliativní péče publikované Ministerstvem zdravotnictví. Pro oblast lůžkové péče je například k dispozici návrh bonifikace úhrad podle kritérií kvality péče v připravované úhradové vyhlášce pro rok 2020.</w:t>
      </w:r>
    </w:p>
  </w:footnote>
  <w:footnote w:id="21">
    <w:p w:rsidR="008477FA" w:rsidRDefault="008477FA">
      <w:pPr>
        <w:spacing w:before="0" w:line="240" w:lineRule="auto"/>
        <w:rPr>
          <w:sz w:val="20"/>
          <w:szCs w:val="20"/>
        </w:rPr>
      </w:pPr>
      <w:r>
        <w:rPr>
          <w:vertAlign w:val="superscript"/>
        </w:rPr>
        <w:footnoteRef/>
      </w:r>
      <w:r>
        <w:rPr>
          <w:sz w:val="20"/>
          <w:szCs w:val="20"/>
        </w:rPr>
        <w:t xml:space="preserve"> Příbuzný portál umírání.cz s online poradnou, provozovaný Cestou domů, má cca 250 000 návštěvníků ročně, většina je z Prahy.</w:t>
      </w:r>
    </w:p>
  </w:footnote>
  <w:footnote w:id="22">
    <w:p w:rsidR="008477FA" w:rsidRDefault="008477FA">
      <w:pPr>
        <w:spacing w:before="0" w:line="240" w:lineRule="auto"/>
        <w:rPr>
          <w:sz w:val="20"/>
          <w:szCs w:val="20"/>
        </w:rPr>
      </w:pPr>
      <w:r>
        <w:rPr>
          <w:vertAlign w:val="superscript"/>
        </w:rPr>
        <w:footnoteRef/>
      </w:r>
      <w:r>
        <w:rPr>
          <w:sz w:val="20"/>
          <w:szCs w:val="20"/>
        </w:rPr>
        <w:t xml:space="preserve"> WEGLEITNER et al.: Compassionate Communities: Case Studies from Britain and Europe. ISBN 1317565061, 2015.</w:t>
      </w:r>
    </w:p>
  </w:footnote>
  <w:footnote w:id="23">
    <w:p w:rsidR="008477FA" w:rsidRDefault="008477FA">
      <w:pPr>
        <w:spacing w:before="0" w:line="240" w:lineRule="auto"/>
        <w:rPr>
          <w:sz w:val="20"/>
          <w:szCs w:val="20"/>
        </w:rPr>
      </w:pPr>
      <w:r>
        <w:rPr>
          <w:vertAlign w:val="superscript"/>
        </w:rPr>
        <w:footnoteRef/>
      </w:r>
      <w:r>
        <w:rPr>
          <w:sz w:val="20"/>
          <w:szCs w:val="20"/>
        </w:rPr>
        <w:t xml:space="preserve"> V expertní skupině panuje shoda v nepřijatelnosti omezování nebo odebírání zdravotní péče pod záminkou paliativní péče; trvalá lékařská garance je jednou z pojistek.</w:t>
      </w:r>
    </w:p>
  </w:footnote>
  <w:footnote w:id="24">
    <w:p w:rsidR="008477FA" w:rsidRDefault="008477FA">
      <w:pPr>
        <w:spacing w:before="0" w:line="240" w:lineRule="auto"/>
        <w:rPr>
          <w:sz w:val="20"/>
          <w:szCs w:val="20"/>
        </w:rPr>
      </w:pPr>
      <w:r>
        <w:rPr>
          <w:vertAlign w:val="superscript"/>
        </w:rPr>
        <w:footnoteRef/>
      </w:r>
      <w:r>
        <w:rPr>
          <w:sz w:val="20"/>
          <w:szCs w:val="20"/>
        </w:rPr>
        <w:t xml:space="preserve"> Například probíhající snaha o zlepšení koordinace péče u dětských pacientů v FN v Motole.</w:t>
      </w:r>
    </w:p>
  </w:footnote>
  <w:footnote w:id="25">
    <w:p w:rsidR="008477FA" w:rsidRDefault="008477FA">
      <w:pPr>
        <w:spacing w:before="0" w:line="240" w:lineRule="auto"/>
        <w:rPr>
          <w:sz w:val="20"/>
          <w:szCs w:val="20"/>
        </w:rPr>
      </w:pPr>
      <w:r>
        <w:rPr>
          <w:vertAlign w:val="superscript"/>
        </w:rPr>
        <w:footnoteRef/>
      </w:r>
      <w:r>
        <w:rPr>
          <w:sz w:val="20"/>
          <w:szCs w:val="20"/>
        </w:rPr>
        <w:t xml:space="preserve"> Nejsou zatím k dispozici data a statistiky z Prahy; jsou naopak k dispozici inspirující modely ze zahraničí, které je potřeba analyzovat.</w:t>
      </w:r>
    </w:p>
  </w:footnote>
  <w:footnote w:id="26">
    <w:p w:rsidR="008477FA" w:rsidRDefault="008477FA">
      <w:pPr>
        <w:spacing w:before="0" w:line="240" w:lineRule="auto"/>
        <w:rPr>
          <w:sz w:val="20"/>
          <w:szCs w:val="20"/>
        </w:rPr>
      </w:pPr>
      <w:r>
        <w:rPr>
          <w:vertAlign w:val="superscript"/>
        </w:rPr>
        <w:footnoteRef/>
      </w:r>
      <w:r>
        <w:rPr>
          <w:sz w:val="20"/>
          <w:szCs w:val="20"/>
        </w:rPr>
        <w:t xml:space="preserve"> Zdravotnický deník: O kvalitě nemocniční paliativní péče v ČR chybí data. Dle studie VFN se dobrá péče dostane desetině pacientů, 2017. Dostupné online: https://www.zdravotnickydenik.cz/2017/05/kvalite-nemocnicni-paliativni-pece-cr-chybi-data-dle-studie-vfn-se-dobra-pece-dostane-desetine-pacientu/.</w:t>
      </w:r>
    </w:p>
  </w:footnote>
  <w:footnote w:id="27">
    <w:p w:rsidR="008477FA" w:rsidRDefault="008477FA">
      <w:pPr>
        <w:spacing w:before="0" w:line="240" w:lineRule="auto"/>
        <w:rPr>
          <w:sz w:val="20"/>
          <w:szCs w:val="20"/>
        </w:rPr>
      </w:pPr>
      <w:r>
        <w:rPr>
          <w:vertAlign w:val="superscript"/>
        </w:rPr>
        <w:footnoteRef/>
      </w:r>
      <w:r>
        <w:rPr>
          <w:sz w:val="20"/>
          <w:szCs w:val="20"/>
        </w:rPr>
        <w:t xml:space="preserve"> Kazuistika odebrána v rámci sběru dat ke koncepci dne 27. 9. 2019.</w:t>
      </w:r>
    </w:p>
  </w:footnote>
  <w:footnote w:id="28">
    <w:p w:rsidR="008477FA" w:rsidRDefault="008477FA" w:rsidP="00F8672D">
      <w:pPr>
        <w:spacing w:before="0" w:line="240" w:lineRule="auto"/>
        <w:rPr>
          <w:sz w:val="20"/>
          <w:szCs w:val="20"/>
        </w:rPr>
      </w:pPr>
      <w:r>
        <w:rPr>
          <w:vertAlign w:val="superscript"/>
        </w:rPr>
        <w:footnoteRef/>
      </w:r>
      <w:r>
        <w:rPr>
          <w:sz w:val="20"/>
          <w:szCs w:val="20"/>
        </w:rPr>
        <w:t xml:space="preserve">  Biologická </w:t>
      </w:r>
      <w:r>
        <w:rPr>
          <w:sz w:val="20"/>
          <w:szCs w:val="20"/>
        </w:rPr>
        <w:t>a imunoterapeutická léčba je ve skutečnosti totéž, šlo nejspíš jen o jiný preparát.</w:t>
      </w:r>
    </w:p>
  </w:footnote>
  <w:footnote w:id="29">
    <w:p w:rsidR="008477FA" w:rsidRDefault="008477FA" w:rsidP="00F8672D">
      <w:pPr>
        <w:spacing w:before="0" w:line="240" w:lineRule="auto"/>
        <w:rPr>
          <w:sz w:val="20"/>
          <w:szCs w:val="20"/>
        </w:rPr>
      </w:pPr>
      <w:r>
        <w:rPr>
          <w:vertAlign w:val="superscript"/>
        </w:rPr>
        <w:footnoteRef/>
      </w:r>
      <w:r>
        <w:rPr>
          <w:sz w:val="20"/>
          <w:szCs w:val="20"/>
        </w:rPr>
        <w:t xml:space="preserve">  Internetový vyhledávač v souvislosti s heslem “imunoterapie” i “biologická léčba” nabízí jako vůbec nejčastěji vyhledávaný výraz “cena”. Tomášův případ zřejmě není izolovaná výjimka.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7FA" w:rsidRDefault="008477FA">
    <w:pPr>
      <w:pBdr>
        <w:top w:val="nil"/>
        <w:left w:val="nil"/>
        <w:bottom w:val="nil"/>
        <w:right w:val="nil"/>
        <w:between w:val="nil"/>
      </w:pBdr>
      <w:spacing w:before="640"/>
      <w:rPr>
        <w:color w:val="666666"/>
        <w:sz w:val="20"/>
        <w:szCs w:val="20"/>
      </w:rPr>
    </w:pPr>
    <w:r>
      <w:rPr>
        <w:noProof/>
        <w:lang w:val="cs-CZ"/>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lang w:val="cs-CZ"/>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lang w:val="cs-CZ"/>
      </w:rPr>
      <w:drawing>
        <wp:anchor distT="0" distB="0" distL="0" distR="0" simplePos="0" relativeHeight="251660288" behindDoc="0" locked="0" layoutInCell="1" hidden="0" allowOverlap="1">
          <wp:simplePos x="0" y="0"/>
          <wp:positionH relativeFrom="column">
            <wp:posOffset>-1897379</wp:posOffset>
          </wp:positionH>
          <wp:positionV relativeFrom="paragraph">
            <wp:posOffset>571500</wp:posOffset>
          </wp:positionV>
          <wp:extent cx="7781925" cy="409575"/>
          <wp:effectExtent l="0" t="0" r="0" b="0"/>
          <wp:wrapTopAndBottom distT="0" distB="0"/>
          <wp:docPr id="2"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p w:rsidR="008477FA" w:rsidRDefault="008477FA">
    <w:pPr>
      <w:pBdr>
        <w:top w:val="nil"/>
        <w:left w:val="nil"/>
        <w:bottom w:val="nil"/>
        <w:right w:val="nil"/>
        <w:between w:val="nil"/>
      </w:pBdr>
      <w:rPr>
        <w:color w:val="666666"/>
        <w:sz w:val="20"/>
        <w:szCs w:val="20"/>
      </w:rPr>
    </w:pPr>
    <w:r>
      <w:rPr>
        <w:noProof/>
        <w:color w:val="666666"/>
        <w:sz w:val="20"/>
        <w:szCs w:val="20"/>
        <w:lang w:val="cs-CZ"/>
      </w:rPr>
      <w:drawing>
        <wp:inline distT="114300" distB="114300" distL="114300" distR="114300">
          <wp:extent cx="447675" cy="57150"/>
          <wp:effectExtent l="0" t="0" r="0" b="0"/>
          <wp:docPr id="4"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7FA" w:rsidRDefault="008477FA">
    <w:pPr>
      <w:pBdr>
        <w:top w:val="nil"/>
        <w:left w:val="nil"/>
        <w:bottom w:val="nil"/>
        <w:right w:val="nil"/>
        <w:between w:val="nil"/>
      </w:pBdr>
      <w:spacing w:before="640"/>
    </w:pPr>
    <w:r>
      <w:rPr>
        <w:noProof/>
        <w:lang w:val="cs-CZ"/>
      </w:rPr>
      <w:drawing>
        <wp:anchor distT="0" distB="0" distL="0" distR="0" simplePos="0" relativeHeight="251661312"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06D2"/>
    <w:multiLevelType w:val="multilevel"/>
    <w:tmpl w:val="9DD0C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5A69C7"/>
    <w:multiLevelType w:val="multilevel"/>
    <w:tmpl w:val="81762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E3B74"/>
    <w:multiLevelType w:val="multilevel"/>
    <w:tmpl w:val="22323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651FCA"/>
    <w:multiLevelType w:val="multilevel"/>
    <w:tmpl w:val="6004D3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757558D9"/>
    <w:multiLevelType w:val="multilevel"/>
    <w:tmpl w:val="75084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CF"/>
    <w:rsid w:val="000256B3"/>
    <w:rsid w:val="00067D2D"/>
    <w:rsid w:val="00090DD2"/>
    <w:rsid w:val="000A24AB"/>
    <w:rsid w:val="000B6745"/>
    <w:rsid w:val="00197674"/>
    <w:rsid w:val="001F4897"/>
    <w:rsid w:val="00251731"/>
    <w:rsid w:val="00264048"/>
    <w:rsid w:val="002F1D1A"/>
    <w:rsid w:val="002F47F9"/>
    <w:rsid w:val="003210B4"/>
    <w:rsid w:val="004562FB"/>
    <w:rsid w:val="005C499A"/>
    <w:rsid w:val="005D5821"/>
    <w:rsid w:val="006076D0"/>
    <w:rsid w:val="0062727E"/>
    <w:rsid w:val="00672C20"/>
    <w:rsid w:val="00712C52"/>
    <w:rsid w:val="007507A2"/>
    <w:rsid w:val="007C2C7E"/>
    <w:rsid w:val="00811C14"/>
    <w:rsid w:val="008477FA"/>
    <w:rsid w:val="00880D01"/>
    <w:rsid w:val="008E0327"/>
    <w:rsid w:val="00950464"/>
    <w:rsid w:val="009913B7"/>
    <w:rsid w:val="00A44743"/>
    <w:rsid w:val="00AB2144"/>
    <w:rsid w:val="00B13242"/>
    <w:rsid w:val="00BE647C"/>
    <w:rsid w:val="00C9543B"/>
    <w:rsid w:val="00CD65CF"/>
    <w:rsid w:val="00D525FD"/>
    <w:rsid w:val="00D717D7"/>
    <w:rsid w:val="00D81CFF"/>
    <w:rsid w:val="00F02F6C"/>
    <w:rsid w:val="00F0460C"/>
    <w:rsid w:val="00F70EB8"/>
    <w:rsid w:val="00F8672D"/>
    <w:rsid w:val="00FB4382"/>
    <w:rsid w:val="00FC4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21F3F-E620-48C1-97FE-B17DD8F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 w:eastAsia="cs-CZ"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outlineLvl w:val="0"/>
    </w:pPr>
    <w:rPr>
      <w:color w:val="039BE5"/>
      <w:sz w:val="36"/>
      <w:szCs w:val="36"/>
    </w:rPr>
  </w:style>
  <w:style w:type="paragraph" w:styleId="Nadpis2">
    <w:name w:val="heading 2"/>
    <w:basedOn w:val="Normln"/>
    <w:next w:val="Normln"/>
    <w:uiPriority w:val="9"/>
    <w:unhideWhenUsed/>
    <w:qFormat/>
    <w:pPr>
      <w:keepNext/>
      <w:keepLines/>
      <w:outlineLvl w:val="1"/>
    </w:pPr>
    <w:rPr>
      <w:color w:val="E61A17"/>
      <w:sz w:val="32"/>
      <w:szCs w:val="32"/>
    </w:rPr>
  </w:style>
  <w:style w:type="paragraph" w:styleId="Nadpis3">
    <w:name w:val="heading 3"/>
    <w:basedOn w:val="Normln"/>
    <w:next w:val="Normln"/>
    <w:uiPriority w:val="9"/>
    <w:unhideWhenUsed/>
    <w:qFormat/>
    <w:pPr>
      <w:keepNext/>
      <w:keepLines/>
      <w:ind w:left="720" w:hanging="360"/>
      <w:outlineLvl w:val="2"/>
    </w:pPr>
    <w:rPr>
      <w:color w:val="1155CC"/>
      <w:sz w:val="28"/>
      <w:szCs w:val="28"/>
    </w:rPr>
  </w:style>
  <w:style w:type="paragraph" w:styleId="Nadpis4">
    <w:name w:val="heading 4"/>
    <w:basedOn w:val="Normln"/>
    <w:next w:val="Normln"/>
    <w:uiPriority w:val="9"/>
    <w:unhideWhenUsed/>
    <w:qFormat/>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
    <w:next w:val="Normln"/>
    <w:uiPriority w:val="9"/>
    <w:semiHidden/>
    <w:unhideWhenUsed/>
    <w:qFormat/>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1440" w:line="240" w:lineRule="auto"/>
    </w:pPr>
    <w:rPr>
      <w:b/>
      <w:color w:val="404040"/>
      <w:sz w:val="96"/>
      <w:szCs w:val="96"/>
    </w:rPr>
  </w:style>
  <w:style w:type="paragraph" w:styleId="Podnadpis">
    <w:name w:val="Subtitle"/>
    <w:basedOn w:val="Normln"/>
    <w:next w:val="Normln"/>
    <w:uiPriority w:val="11"/>
    <w:qFormat/>
    <w:pPr>
      <w:keepNext/>
      <w:keepLines/>
      <w:spacing w:after="200"/>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090DD2"/>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DD2"/>
    <w:rPr>
      <w:rFonts w:ascii="Segoe UI" w:hAnsi="Segoe UI" w:cs="Segoe UI"/>
      <w:sz w:val="18"/>
      <w:szCs w:val="18"/>
    </w:rPr>
  </w:style>
  <w:style w:type="paragraph" w:styleId="Obsah1">
    <w:name w:val="toc 1"/>
    <w:basedOn w:val="Normln"/>
    <w:next w:val="Normln"/>
    <w:autoRedefine/>
    <w:uiPriority w:val="39"/>
    <w:unhideWhenUsed/>
    <w:rsid w:val="00712C52"/>
    <w:pPr>
      <w:spacing w:after="100"/>
    </w:pPr>
  </w:style>
  <w:style w:type="paragraph" w:styleId="Obsah2">
    <w:name w:val="toc 2"/>
    <w:basedOn w:val="Normln"/>
    <w:next w:val="Normln"/>
    <w:autoRedefine/>
    <w:uiPriority w:val="39"/>
    <w:unhideWhenUsed/>
    <w:rsid w:val="00712C52"/>
    <w:pPr>
      <w:spacing w:after="100"/>
      <w:ind w:left="220"/>
    </w:pPr>
  </w:style>
  <w:style w:type="paragraph" w:styleId="Obsah3">
    <w:name w:val="toc 3"/>
    <w:basedOn w:val="Normln"/>
    <w:next w:val="Normln"/>
    <w:autoRedefine/>
    <w:uiPriority w:val="39"/>
    <w:unhideWhenUsed/>
    <w:rsid w:val="00712C52"/>
    <w:pPr>
      <w:spacing w:after="100"/>
      <w:ind w:left="440"/>
    </w:pPr>
  </w:style>
  <w:style w:type="paragraph" w:styleId="Obsah4">
    <w:name w:val="toc 4"/>
    <w:basedOn w:val="Normln"/>
    <w:next w:val="Normln"/>
    <w:autoRedefine/>
    <w:uiPriority w:val="39"/>
    <w:unhideWhenUsed/>
    <w:rsid w:val="00712C52"/>
    <w:pPr>
      <w:spacing w:after="100"/>
      <w:ind w:left="660"/>
    </w:pPr>
  </w:style>
  <w:style w:type="character" w:styleId="Hypertextovodkaz">
    <w:name w:val="Hyperlink"/>
    <w:basedOn w:val="Standardnpsmoodstavce"/>
    <w:uiPriority w:val="99"/>
    <w:unhideWhenUsed/>
    <w:rsid w:val="00712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E3E6-F3BC-4E18-A099-461343DB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9866</Words>
  <Characters>58212</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Guljuškina Jana (MHMP, SE5)</dc:creator>
  <cp:lastModifiedBy>ewa danis</cp:lastModifiedBy>
  <cp:revision>2</cp:revision>
  <dcterms:created xsi:type="dcterms:W3CDTF">2020-06-22T14:40:00Z</dcterms:created>
  <dcterms:modified xsi:type="dcterms:W3CDTF">2020-06-22T14:40:00Z</dcterms:modified>
</cp:coreProperties>
</file>