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Dohoda o podpoře kandidáta ve volbách do Senátu v říjnu 2020</w:t>
      </w:r>
    </w:p>
    <w:p w:rsidR="00000000" w:rsidDel="00000000" w:rsidP="00000000" w:rsidRDefault="00000000" w:rsidRPr="00000000" w14:paraId="00000002">
      <w:pPr>
        <w:jc w:val="center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 senátním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obvodě č. XY</w:t>
      </w:r>
    </w:p>
    <w:p w:rsidR="00000000" w:rsidDel="00000000" w:rsidP="00000000" w:rsidRDefault="00000000" w:rsidRPr="00000000" w14:paraId="00000003">
      <w:pPr>
        <w:jc w:val="both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Roboto Condensed" w:cs="Roboto Condensed" w:eastAsia="Roboto Condensed" w:hAnsi="Roboto Condensed"/>
          <w:b w:val="1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shd w:fill="999999" w:val="clear"/>
          <w:rtl w:val="0"/>
        </w:rPr>
        <w:t xml:space="preserve">Ing. Jan Novák</w:t>
      </w:r>
    </w:p>
    <w:p w:rsidR="00000000" w:rsidDel="00000000" w:rsidP="00000000" w:rsidRDefault="00000000" w:rsidRPr="00000000" w14:paraId="00000005">
      <w:pPr>
        <w:jc w:val="center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narozen 1.1.1901 </w:t>
      </w:r>
    </w:p>
    <w:p w:rsidR="00000000" w:rsidDel="00000000" w:rsidP="00000000" w:rsidRDefault="00000000" w:rsidRPr="00000000" w14:paraId="00000006">
      <w:pPr>
        <w:jc w:val="center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trvale bytem U splavu 1, Horní Dolní 1, 111 11</w:t>
      </w:r>
    </w:p>
    <w:p w:rsidR="00000000" w:rsidDel="00000000" w:rsidP="00000000" w:rsidRDefault="00000000" w:rsidRPr="00000000" w14:paraId="00000007">
      <w:pPr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(dále jen „kandidát“)</w:t>
      </w:r>
    </w:p>
    <w:p w:rsidR="00000000" w:rsidDel="00000000" w:rsidP="00000000" w:rsidRDefault="00000000" w:rsidRPr="00000000" w14:paraId="00000008">
      <w:pPr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9">
      <w:pPr>
        <w:jc w:val="center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 Česká pirátská strana </w:t>
      </w:r>
    </w:p>
    <w:p w:rsidR="00000000" w:rsidDel="00000000" w:rsidP="00000000" w:rsidRDefault="00000000" w:rsidRPr="00000000" w14:paraId="0000000A">
      <w:pPr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IČ 71339698</w:t>
      </w:r>
    </w:p>
    <w:p w:rsidR="00000000" w:rsidDel="00000000" w:rsidP="00000000" w:rsidRDefault="00000000" w:rsidRPr="00000000" w14:paraId="0000000B">
      <w:pPr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se sídlem Na Moráni 360/3, Praha 2</w:t>
      </w:r>
    </w:p>
    <w:p w:rsidR="00000000" w:rsidDel="00000000" w:rsidP="00000000" w:rsidRDefault="00000000" w:rsidRPr="00000000" w14:paraId="0000000C">
      <w:pPr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jednající PhDr. Ivan Bartoš, Ph.D. (předseda strany)</w:t>
      </w:r>
    </w:p>
    <w:p w:rsidR="00000000" w:rsidDel="00000000" w:rsidP="00000000" w:rsidRDefault="00000000" w:rsidRPr="00000000" w14:paraId="0000000D">
      <w:pPr>
        <w:jc w:val="center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a Josef Vomáčka, předseda KS</w:t>
      </w:r>
    </w:p>
    <w:p w:rsidR="00000000" w:rsidDel="00000000" w:rsidP="00000000" w:rsidRDefault="00000000" w:rsidRPr="00000000" w14:paraId="0000000E">
      <w:pPr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(dále jen „Piráti“)</w:t>
      </w:r>
    </w:p>
    <w:p w:rsidR="00000000" w:rsidDel="00000000" w:rsidP="00000000" w:rsidRDefault="00000000" w:rsidRPr="00000000" w14:paraId="0000000F">
      <w:pPr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uzavřeli níže uvedeného dne a roku následující dohodu:</w:t>
      </w:r>
    </w:p>
    <w:p w:rsidR="00000000" w:rsidDel="00000000" w:rsidP="00000000" w:rsidRDefault="00000000" w:rsidRPr="00000000" w14:paraId="00000011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I.</w:t>
      </w:r>
    </w:p>
    <w:p w:rsidR="00000000" w:rsidDel="00000000" w:rsidP="00000000" w:rsidRDefault="00000000" w:rsidRPr="00000000" w14:paraId="00000013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Předmět dohody</w:t>
      </w:r>
    </w:p>
    <w:p w:rsidR="00000000" w:rsidDel="00000000" w:rsidP="00000000" w:rsidRDefault="00000000" w:rsidRPr="00000000" w14:paraId="00000014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Předmětem této dohody je podpora kandidáta Pirátů v senátní kampani v obvodu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č. XY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 roce 2020 (dále jen „kampaň”). </w:t>
      </w:r>
    </w:p>
    <w:p w:rsidR="00000000" w:rsidDel="00000000" w:rsidP="00000000" w:rsidRDefault="00000000" w:rsidRPr="00000000" w14:paraId="00000016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II.</w:t>
      </w:r>
    </w:p>
    <w:p w:rsidR="00000000" w:rsidDel="00000000" w:rsidP="00000000" w:rsidRDefault="00000000" w:rsidRPr="00000000" w14:paraId="00000018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Úvodní ustanovení</w:t>
      </w:r>
    </w:p>
    <w:p w:rsidR="00000000" w:rsidDel="00000000" w:rsidP="00000000" w:rsidRDefault="00000000" w:rsidRPr="00000000" w14:paraId="00000019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Piráti se zavazují všemi jim dostupnými prostředky podporovat kandidaturu kandidáta, aktivně se účastnit kampaně a podpořit jeho kampaň finančně dle ustanovení bodu III.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Kandidát bude do senátních voleb vstupovat jako kandidát Pirátů. </w:t>
      </w:r>
    </w:p>
    <w:p w:rsidR="00000000" w:rsidDel="00000000" w:rsidP="00000000" w:rsidRDefault="00000000" w:rsidRPr="00000000" w14:paraId="0000001C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III.</w:t>
      </w:r>
    </w:p>
    <w:p w:rsidR="00000000" w:rsidDel="00000000" w:rsidP="00000000" w:rsidRDefault="00000000" w:rsidRPr="00000000" w14:paraId="0000001E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Financování kampaně</w:t>
      </w:r>
    </w:p>
    <w:p w:rsidR="00000000" w:rsidDel="00000000" w:rsidP="00000000" w:rsidRDefault="00000000" w:rsidRPr="00000000" w14:paraId="0000001F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Piráti a kandidát se dohodli na následujících finančních příspěvcích na kampaň:</w:t>
      </w:r>
    </w:p>
    <w:p w:rsidR="00000000" w:rsidDel="00000000" w:rsidP="00000000" w:rsidRDefault="00000000" w:rsidRPr="00000000" w14:paraId="00000021">
      <w:pPr>
        <w:ind w:left="720" w:firstLine="720"/>
        <w:jc w:val="both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i.Piráti XXXXX,- Kč;</w:t>
      </w:r>
    </w:p>
    <w:p w:rsidR="00000000" w:rsidDel="00000000" w:rsidP="00000000" w:rsidRDefault="00000000" w:rsidRPr="00000000" w14:paraId="00000022">
      <w:pPr>
        <w:ind w:left="720" w:firstLine="720"/>
        <w:jc w:val="both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ii.Kandidát XXXXX,- Kč.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Roboto Condensed" w:cs="Roboto Condensed" w:eastAsia="Roboto Condensed" w:hAnsi="Roboto Condensed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both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Kandidát zašle svůj příspěvek nejpozději do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xy.xy.xyxy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na účet Pirátské strany 2100048174/2010 (účet pro státní příspěvky a dary) a označí ho specifickým symbolem 1920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XY (XY=číslo obvodu).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ab/>
      </w:r>
    </w:p>
    <w:p w:rsidR="00000000" w:rsidDel="00000000" w:rsidP="00000000" w:rsidRDefault="00000000" w:rsidRPr="00000000" w14:paraId="00000026">
      <w:pPr>
        <w:ind w:left="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Uvedené částky mohou být v průběhu kampaně oběma stranami navýšeny dodatkem k této dohodě.</w:t>
      </w:r>
    </w:p>
    <w:p w:rsidR="00000000" w:rsidDel="00000000" w:rsidP="00000000" w:rsidRDefault="00000000" w:rsidRPr="00000000" w14:paraId="00000027">
      <w:pPr>
        <w:ind w:firstLine="108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Příspěvky Pirátů a kandidáta budou k dispozici v rozpočtu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KS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ve výdajové položce Kampaň senátní volby OBVOD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XY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vedené v pirátském rozpočtovém a schvalovacím systému Piroplácení.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Pro účely všech senátních kampaní bude zaveden transparentní účet č. 2801446036/2010 vedený na jméno Pirátské strany, ze kterého budou na základě žádostí pořízených a schválených v systému Proplácení propláceny veškeré výdaje všech senátních kampaní.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Veškeré dary ve prospěch kampaně kandidáta musí být zaslány bankovním převodem na účet 2100048174/2010, označen správným specifickým symbolem (1920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XY).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Piráti jsou povinni zajistit veškeré zákonné povinnosti, vyplývající kandidujícím stranám z volebního zákona.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Případné nevyčerpané prostředky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ve výdajové položce Kampaň senátní volby OBVOD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 XY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budou kandidátovi a Pirátům vráceny poměrně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dle jejich celkových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vkladu.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Finanční prostředky ze státního rozpočtu v případě úspěchu ve volbách a získání mandátu senátora pro kandidáta budou nejprve využity k uhrazení nákladů kampaně, které vynaložil kandidát. Finanční prostředky Piráti uhradí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formou daru</w:t>
      </w:r>
      <w:r w:rsidDel="00000000" w:rsidR="00000000" w:rsidRPr="00000000">
        <w:rPr>
          <w:rFonts w:ascii="Roboto Condensed" w:cs="Roboto Condensed" w:eastAsia="Roboto Condensed" w:hAnsi="Roboto Condensed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na účet kandidáta, ze kterého převedl vlastní příspěvek na financování kampaň. Následně budou zbylé finanční prostředky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děleny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na poloviny rovným dílem mezi krajský rozpočet Pirátů v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 XY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kraji a centrální rozpočet Pirátů.</w:t>
      </w:r>
    </w:p>
    <w:p w:rsidR="00000000" w:rsidDel="00000000" w:rsidP="00000000" w:rsidRDefault="00000000" w:rsidRPr="00000000" w14:paraId="0000002E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IV.</w:t>
      </w:r>
    </w:p>
    <w:p w:rsidR="00000000" w:rsidDel="00000000" w:rsidP="00000000" w:rsidRDefault="00000000" w:rsidRPr="00000000" w14:paraId="00000030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Spolupracující subjekty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Podpora kandidáta v obou kolech volby je otevřena i dalším politickým subjektům. Podpora kandidáta od dalších subjektů musí být dopředu schválena krajským předsednictvem Pirátů v kraji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XY.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Podporující subjekt kandidatury může být uveden na propagačním předmětech kampaně.</w:t>
      </w:r>
    </w:p>
    <w:p w:rsidR="00000000" w:rsidDel="00000000" w:rsidP="00000000" w:rsidRDefault="00000000" w:rsidRPr="00000000" w14:paraId="00000033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V.</w:t>
      </w:r>
    </w:p>
    <w:p w:rsidR="00000000" w:rsidDel="00000000" w:rsidP="00000000" w:rsidRDefault="00000000" w:rsidRPr="00000000" w14:paraId="00000035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Volební program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Volební program (programové priority) kandidáta bude formulován nejpozději do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XY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 samostatném dokumentu, který bude projednán krajským předsednictvem Pirátů v kraji 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XY.</w:t>
      </w:r>
    </w:p>
    <w:p w:rsidR="00000000" w:rsidDel="00000000" w:rsidP="00000000" w:rsidRDefault="00000000" w:rsidRPr="00000000" w14:paraId="00000037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VI.</w:t>
      </w:r>
    </w:p>
    <w:p w:rsidR="00000000" w:rsidDel="00000000" w:rsidP="00000000" w:rsidRDefault="00000000" w:rsidRPr="00000000" w14:paraId="00000039">
      <w:pPr>
        <w:jc w:val="both"/>
        <w:rPr>
          <w:rFonts w:ascii="Roboto Condensed" w:cs="Roboto Condensed" w:eastAsia="Roboto Condensed" w:hAnsi="Roboto Condensed"/>
          <w:b w:val="1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sz w:val="24"/>
          <w:szCs w:val="24"/>
          <w:rtl w:val="0"/>
        </w:rPr>
        <w:t xml:space="preserve">Senátorský klub a práce v Senátu </w:t>
      </w:r>
    </w:p>
    <w:p w:rsidR="00000000" w:rsidDel="00000000" w:rsidP="00000000" w:rsidRDefault="00000000" w:rsidRPr="00000000" w14:paraId="0000003A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 případě zvolení kandidát prohlašuje, že: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pomůže vytvořit nebo udržet senátorský klub, který bude vytvořen s podporou Pirátů s podmínkou, že v takovém klubu nebude povinně vázané hlasování;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vstup kandidáta do jiného senátorského klubu bude podmíněn souhlasem Pirátů;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povede pravidelné konzultace s Piráty ohledně programových otázek, a to aspoň jednou měsíčně po celé volební období;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se bude řídit Demokratickým minimem Pirátské strany;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jc w:val="both"/>
        <w:rPr>
          <w:rFonts w:ascii="Roboto Condensed" w:cs="Roboto Condensed" w:eastAsia="Roboto Condensed" w:hAnsi="Roboto Condensed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vyhradí částku minimálně 60 000,- Kč ze svého ročního expertovného na platbu expertů nominovaných Piráty.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Roboto Condensed" w:cs="Roboto Condensed" w:eastAsia="Roboto Condensed" w:hAnsi="Roboto Condensed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Roboto Condensed" w:cs="Roboto Condensed" w:eastAsia="Roboto Condensed" w:hAnsi="Roboto Condensed"/>
          <w:b w:val="1"/>
          <w:color w:val="00000a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a"/>
          <w:sz w:val="24"/>
          <w:szCs w:val="24"/>
          <w:rtl w:val="0"/>
        </w:rPr>
        <w:t xml:space="preserve">VII.</w:t>
      </w:r>
    </w:p>
    <w:p w:rsidR="00000000" w:rsidDel="00000000" w:rsidP="00000000" w:rsidRDefault="00000000" w:rsidRPr="00000000" w14:paraId="00000043">
      <w:pPr>
        <w:jc w:val="both"/>
        <w:rPr>
          <w:rFonts w:ascii="Roboto Condensed" w:cs="Roboto Condensed" w:eastAsia="Roboto Condensed" w:hAnsi="Roboto Condensed"/>
          <w:b w:val="1"/>
          <w:color w:val="00000a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a"/>
          <w:sz w:val="24"/>
          <w:szCs w:val="24"/>
          <w:rtl w:val="0"/>
        </w:rPr>
        <w:t xml:space="preserve">Okrskové volební komise</w:t>
      </w:r>
    </w:p>
    <w:p w:rsidR="00000000" w:rsidDel="00000000" w:rsidP="00000000" w:rsidRDefault="00000000" w:rsidRPr="00000000" w14:paraId="00000044">
      <w:pPr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Piráti zajistí delegování do OVK. </w:t>
      </w:r>
    </w:p>
    <w:p w:rsidR="00000000" w:rsidDel="00000000" w:rsidP="00000000" w:rsidRDefault="00000000" w:rsidRPr="00000000" w14:paraId="00000045">
      <w:pPr>
        <w:jc w:val="both"/>
        <w:rPr>
          <w:rFonts w:ascii="Roboto Condensed" w:cs="Roboto Condensed" w:eastAsia="Roboto Condensed" w:hAnsi="Roboto Condensed"/>
          <w:b w:val="1"/>
          <w:color w:val="00000a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jc w:val="both"/>
        <w:rPr>
          <w:rFonts w:ascii="Roboto Condensed" w:cs="Roboto Condensed" w:eastAsia="Roboto Condensed" w:hAnsi="Roboto Condensed"/>
          <w:b w:val="1"/>
          <w:color w:val="00000a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a"/>
          <w:sz w:val="24"/>
          <w:szCs w:val="24"/>
          <w:rtl w:val="0"/>
        </w:rPr>
        <w:t xml:space="preserve">VIII.</w:t>
      </w:r>
    </w:p>
    <w:p w:rsidR="00000000" w:rsidDel="00000000" w:rsidP="00000000" w:rsidRDefault="00000000" w:rsidRPr="00000000" w14:paraId="00000047">
      <w:pPr>
        <w:jc w:val="both"/>
        <w:rPr>
          <w:rFonts w:ascii="Roboto Condensed" w:cs="Roboto Condensed" w:eastAsia="Roboto Condensed" w:hAnsi="Roboto Condensed"/>
          <w:b w:val="1"/>
          <w:color w:val="00000a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b w:val="1"/>
          <w:color w:val="00000a"/>
          <w:sz w:val="24"/>
          <w:szCs w:val="24"/>
          <w:rtl w:val="0"/>
        </w:rPr>
        <w:t xml:space="preserve">Závěrečná ustanovení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Tato dohoda může být měněna pouze </w:t>
      </w: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datovanými</w:t>
      </w: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 písemnými dodatky na základě </w:t>
      </w: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shody</w:t>
      </w: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 obou smluvních stran.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V případě, že se kterékoliv ustanovení této dohody stane neplatným či nevymahatelným, veškerá další ustanovení dohody zůstávají v platnosti, pakliže to jejich povaha umožňuje.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Tato dohoda nabývá platnosti a účinnosti dnem podpisu stranami.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Tato smlouva vstupuje v účinnost  podpisem zástupců smluvních stran.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Platnost této dohody zaniká zánikem mandátu či uplynutím volebního období kandidáta v případě jeho zvolení, nebo okamžikem, kdy kandidát nebyl zvolen.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Tato dohoda je vypracována ve dvou vyhotoveních, z nichž po jednom obdrží každá ze stran.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jc w:val="both"/>
        <w:rPr>
          <w:rFonts w:ascii="Roboto Condensed" w:cs="Roboto Condensed" w:eastAsia="Roboto Condensed" w:hAnsi="Roboto Condensed"/>
          <w:color w:val="00000a"/>
          <w:sz w:val="24"/>
          <w:szCs w:val="24"/>
          <w:u w:val="none"/>
        </w:rPr>
      </w:pPr>
      <w:r w:rsidDel="00000000" w:rsidR="00000000" w:rsidRPr="00000000">
        <w:rPr>
          <w:rFonts w:ascii="Roboto Condensed" w:cs="Roboto Condensed" w:eastAsia="Roboto Condensed" w:hAnsi="Roboto Condensed"/>
          <w:color w:val="00000a"/>
          <w:sz w:val="24"/>
          <w:szCs w:val="24"/>
          <w:rtl w:val="0"/>
        </w:rPr>
        <w:t xml:space="preserve">Strany dohody výslovně prohlašují, že tato dohoda je výrazem jejich svobodné a vážné vůle a na důkaz toho připojují svoje podpisy. </w:t>
      </w:r>
    </w:p>
    <w:p w:rsidR="00000000" w:rsidDel="00000000" w:rsidP="00000000" w:rsidRDefault="00000000" w:rsidRPr="00000000" w14:paraId="0000004F">
      <w:pPr>
        <w:ind w:left="80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jc w:val="both"/>
        <w:rPr>
          <w:rFonts w:ascii="Roboto Condensed" w:cs="Roboto Condensed" w:eastAsia="Roboto Condensed" w:hAnsi="Roboto Condensed"/>
          <w:sz w:val="24"/>
          <w:szCs w:val="24"/>
          <w:shd w:fill="999999" w:val="clear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shd w:fill="999999" w:val="clear"/>
          <w:rtl w:val="0"/>
        </w:rPr>
        <w:t xml:space="preserve"> XY dne XY</w:t>
      </w:r>
    </w:p>
    <w:p w:rsidR="00000000" w:rsidDel="00000000" w:rsidP="00000000" w:rsidRDefault="00000000" w:rsidRPr="00000000" w14:paraId="00000051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______________________________                                                            __________________________</w:t>
      </w:r>
    </w:p>
    <w:p w:rsidR="00000000" w:rsidDel="00000000" w:rsidP="00000000" w:rsidRDefault="00000000" w:rsidRPr="00000000" w14:paraId="00000055">
      <w:pPr>
        <w:ind w:left="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           Jméno kandidáta                                                                                Ivan Bartoš, Piráti</w:t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Předseda</w:t>
      </w:r>
    </w:p>
    <w:p w:rsidR="00000000" w:rsidDel="00000000" w:rsidP="00000000" w:rsidRDefault="00000000" w:rsidRPr="00000000" w14:paraId="00000057">
      <w:pPr>
        <w:ind w:left="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Roboto Condensed" w:cs="Roboto Condensed" w:eastAsia="Roboto Condensed" w:hAnsi="Roboto Condensed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______________________________                                                            </w:t>
      </w:r>
    </w:p>
    <w:p w:rsidR="00000000" w:rsidDel="00000000" w:rsidP="00000000" w:rsidRDefault="00000000" w:rsidRPr="00000000" w14:paraId="0000005A">
      <w:pPr>
        <w:jc w:val="both"/>
        <w:rPr>
          <w:rFonts w:ascii="Roboto Condensed" w:cs="Roboto Condensed" w:eastAsia="Roboto Condensed" w:hAnsi="Roboto Condensed"/>
          <w:color w:val="0000ff"/>
          <w:sz w:val="24"/>
          <w:szCs w:val="24"/>
        </w:rPr>
      </w:pPr>
      <w:r w:rsidDel="00000000" w:rsidR="00000000" w:rsidRPr="00000000">
        <w:rPr>
          <w:rFonts w:ascii="Roboto Condensed" w:cs="Roboto Condensed" w:eastAsia="Roboto Condensed" w:hAnsi="Roboto Condensed"/>
          <w:sz w:val="24"/>
          <w:szCs w:val="24"/>
          <w:rtl w:val="0"/>
        </w:rPr>
        <w:t xml:space="preserve">    Jméno předsedy KS, Piráti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Condensed-regular.ttf"/><Relationship Id="rId2" Type="http://schemas.openxmlformats.org/officeDocument/2006/relationships/font" Target="fonts/RobotoCondensed-bold.ttf"/><Relationship Id="rId3" Type="http://schemas.openxmlformats.org/officeDocument/2006/relationships/font" Target="fonts/RobotoCondensed-italic.ttf"/><Relationship Id="rId4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