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rebuchet MS" w:hAnsi="Trebuchet MS" w:eastAsia="Times New Roman" w:cs="Times New Roman"/>
          <w:b/>
          <w:b/>
          <w:bCs/>
          <w:sz w:val="26"/>
          <w:szCs w:val="26"/>
          <w:lang w:val="cs-CZ"/>
        </w:rPr>
      </w:pPr>
      <w:r>
        <w:rPr>
          <w:rFonts w:eastAsia="Times New Roman" w:cs="Times New Roman" w:ascii="Trebuchet MS" w:hAnsi="Trebuchet MS"/>
          <w:b/>
          <w:bCs/>
          <w:sz w:val="26"/>
          <w:szCs w:val="26"/>
          <w:lang w:val="cs-CZ"/>
        </w:rPr>
        <w:t>Výběrové řízení na e-shop s propagačními předměty Pirátů</w:t>
      </w:r>
    </w:p>
    <w:p>
      <w:pPr>
        <w:pStyle w:val="Normal"/>
        <w:spacing w:lineRule="auto" w:line="240" w:beforeAutospacing="1" w:afterAutospacing="1"/>
        <w:rPr>
          <w:lang w:val="cs-CZ"/>
        </w:rPr>
      </w:pPr>
      <w:r>
        <w:rPr>
          <w:rFonts w:eastAsia="Times New Roman" w:cs="Times New Roman"/>
          <w:szCs w:val="24"/>
          <w:lang w:val="cs-CZ"/>
        </w:rPr>
        <w:t>Česká pirátská strana vyhlašuje poptávkové řízení na provozovatele e-shopu (online tržiště) na prodej propagačních materiálů Pirátů.</w:t>
      </w:r>
    </w:p>
    <w:p>
      <w:pPr>
        <w:pStyle w:val="Normal"/>
        <w:spacing w:lineRule="auto" w:line="240" w:beforeAutospacing="1" w:afterAutospacing="1"/>
        <w:rPr/>
      </w:pPr>
      <w:r>
        <w:rPr>
          <w:lang w:val="cs-CZ"/>
        </w:rPr>
        <w:t xml:space="preserve">Piráti ve své režii zajišťují design a výrobu propagačních materiálů (trička, náramky, vlajky, samolepky, brožury, placky, bannery apod.) s Pirátskými motivy – dále jen „sortiment“. </w:t>
      </w:r>
    </w:p>
    <w:p>
      <w:pPr>
        <w:pStyle w:val="Normal"/>
        <w:spacing w:lineRule="auto" w:line="240" w:beforeAutospacing="1" w:afterAutospacing="1"/>
        <w:rPr/>
      </w:pPr>
      <w:r>
        <w:rPr>
          <w:lang w:val="cs-CZ"/>
        </w:rPr>
        <w:t>Tímto poptáváme e-shop, který zařadí náš sortiment do své nabídky a bude ho prodávat svým zákazníkům a veřejnosti. Pirátská strana zajistí doplňování sortimentu do e-shopu. Provozovatel e-shopu zajistí prodej předmětů členům, příznivcům strany a veřejnosti na základě obdržené objednávky od zákazníka. Jde nám o to, aby si příznivec Pirátů mohl objednat trička, vlajky apod. a Pirátská strana nemusela řešit poštovné, balné, logistiku rozesílání a aby měla spolehlivého a profesionálního partnera pro tuto oblast.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 xml:space="preserve">Nabídky s referencemi o dosavadním provozování e-shopu, rozsahu jeho klientely, naceněním níže uvedených produktů a motivačním dopisem zasílejte e-mailem do 20. 11. 2016 na adresu: </w:t>
      </w:r>
      <w:hyperlink r:id="rId2">
        <w:r>
          <w:rPr>
            <w:rStyle w:val="Internetovodkaz"/>
            <w:rFonts w:eastAsia="Times New Roman" w:cs="Times New Roman"/>
            <w:color w:val="116699"/>
            <w:szCs w:val="24"/>
            <w:u w:val="single"/>
            <w:lang w:val="cs-CZ"/>
          </w:rPr>
          <w:t>vit.simral@pirati.cz</w:t>
        </w:r>
      </w:hyperlink>
      <w:r>
        <w:rPr>
          <w:rStyle w:val="Internetovodkaz"/>
          <w:rFonts w:eastAsia="Times New Roman" w:cs="Times New Roman"/>
          <w:color w:val="116699"/>
          <w:szCs w:val="24"/>
          <w:u w:val="single"/>
          <w:lang w:val="cs-CZ"/>
        </w:rPr>
        <w:t>.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Cs w:val="24"/>
          <w:lang w:val="cs-CZ"/>
        </w:rPr>
      </w:pPr>
      <w:r>
        <w:rPr>
          <w:rFonts w:eastAsia="Times New Roman" w:cs="Times New Roman"/>
          <w:szCs w:val="24"/>
          <w:lang w:val="cs-CZ"/>
        </w:rPr>
        <w:t xml:space="preserve">Obsah dodávky: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>Návrh, implementace a správa e-shopu, který bude prodávat propagační materiály České pirátské strany koncovým zákazníkům, a to se spuštěním od 12. prosince 2016, aby první objednávky byly doručeny ještě před Vánoci.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Times New Roman"/>
          <w:szCs w:val="24"/>
          <w:lang w:val="cs-CZ"/>
        </w:rPr>
      </w:pPr>
      <w:r>
        <w:rPr>
          <w:rFonts w:eastAsia="Times New Roman" w:cs="Times New Roman"/>
          <w:szCs w:val="24"/>
          <w:lang w:val="cs-CZ"/>
        </w:rPr>
        <w:t>Spolupráce s Českou pirátskou stranou bude dojednaná v rámci smlouvy o spolupráci.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Times New Roman"/>
          <w:szCs w:val="24"/>
          <w:lang w:val="cs-CZ"/>
        </w:rPr>
      </w:pPr>
      <w:r>
        <w:rPr>
          <w:rFonts w:eastAsia="Times New Roman" w:cs="Times New Roman"/>
          <w:szCs w:val="24"/>
          <w:lang w:val="cs-CZ"/>
        </w:rPr>
        <w:t>Vysoutěžený e-shop (či jeho sekce) bude propagován na webových stránkách a facebooku Pirátů.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>Předměty bude e-shopu dodávat skladník Pirátů na výzvu e-shopu.</w:t>
      </w:r>
    </w:p>
    <w:p>
      <w:pPr>
        <w:pStyle w:val="Normal"/>
        <w:numPr>
          <w:ilvl w:val="0"/>
          <w:numId w:val="1"/>
        </w:numPr>
        <w:spacing w:lineRule="auto" w:line="240" w:before="0" w:after="160"/>
        <w:rPr/>
      </w:pPr>
      <w:r>
        <w:rPr>
          <w:rFonts w:eastAsia="Times New Roman" w:cs="Times New Roman"/>
          <w:szCs w:val="24"/>
          <w:lang w:val="cs-CZ"/>
        </w:rPr>
        <w:t>E-shop může prodávat i další předměty, např. polepy na auta, mikiny, nášivky - tyto ovšem nebudou dodávány Pirátskou stranou, ale v režii e-shopu.</w:t>
      </w:r>
    </w:p>
    <w:p>
      <w:pPr>
        <w:pStyle w:val="Normal"/>
        <w:spacing w:lineRule="auto" w:line="240" w:beforeAutospacing="1" w:afterAutospacing="1"/>
        <w:rPr>
          <w:lang w:val="cs-CZ"/>
        </w:rPr>
      </w:pPr>
      <w:r>
        <w:rPr>
          <w:rFonts w:eastAsia="Times New Roman" w:cs="Times New Roman"/>
          <w:szCs w:val="24"/>
          <w:lang w:val="cs-CZ"/>
        </w:rPr>
        <w:t>Požadavky na nabídky: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 xml:space="preserve">Požadujeme e-shop v profesionální kvalitě od osoby, která má s touto činností zkušenosti.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 xml:space="preserve">Distribuce koncovým zákazníkům bude prováděna standardními kanály (poštou, osobní odběr, úložná místa, atd.) se zárukou včasného dodání zboží.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 xml:space="preserve">Platby budou probíhat standardními kanály (kartou, na dobírku apod.).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 xml:space="preserve">Zákazník musí mít na stránkách e-shopu aktuální informaci o koncové ceně a </w:t>
      </w:r>
      <w:bookmarkStart w:id="0" w:name="_GoBack"/>
      <w:bookmarkEnd w:id="0"/>
      <w:r>
        <w:rPr>
          <w:rFonts w:eastAsia="Times New Roman" w:cs="Times New Roman"/>
          <w:szCs w:val="24"/>
          <w:lang w:val="cs-CZ"/>
        </w:rPr>
        <w:t xml:space="preserve">tom, zda je určitý propagační předmět v e-shopu skladem či nikoliv.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>U jednotlivých propagačních materiálů by měl být odkaz na možnost přihlásit si newsletter Pirátů či jiný dodaný odkaz.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 xml:space="preserve">Během transakce by měl mít uživatel možnost dát Pirátům dar (stačí například „výběrem“ darované částky jako artiklu přidané do košíku), u kterého je třeba dodržet podmínky dle zákona o politických stranách. U darování by měl být odkaz na platební bránu jako alternativu.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>U darů bude provozovatel e-shopu vystupovat jako prostředník, převádět dary na zvláštní transparentní účet strany v pravidelných intervalech a dodávat sjetinu darů s údaji dle zákona o financování politických stran. Marže za dar nesmí přesáhnout 5 %.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 xml:space="preserve">Pirátská strana očekává, že v rámci volební kampaně objedná od e-shopu distribuci balíčků pro své příznivce (očekáváme, že tato služba bude předmětem dohody za výhodnějších podmínek než pro veřejnost). </w:t>
      </w:r>
    </w:p>
    <w:p>
      <w:pPr>
        <w:pStyle w:val="Normal"/>
        <w:spacing w:lineRule="auto" w:line="240" w:beforeAutospacing="1" w:afterAutospacing="1"/>
        <w:rPr>
          <w:b/>
          <w:b/>
          <w:bCs/>
        </w:rPr>
      </w:pPr>
      <w:r>
        <w:rPr>
          <w:rFonts w:eastAsia="Times New Roman" w:cs="Times New Roman"/>
          <w:b/>
          <w:bCs/>
          <w:szCs w:val="24"/>
          <w:lang w:val="cs-CZ"/>
        </w:rPr>
        <w:t>Nacenění standardizovaných produktů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>Tímto vás vyzýváme, abyste nám zaslali svou představu zajištění výše uvedených potřeb a návrh koncové ceny pro zákazníka (stranu) a marže pro následující produkty: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b/>
          <w:bCs/>
          <w:szCs w:val="24"/>
          <w:lang w:val="cs-CZ"/>
        </w:rPr>
        <w:t>A/ 1 malý balíček příznivce</w:t>
      </w:r>
      <w:r>
        <w:rPr>
          <w:rFonts w:eastAsia="Times New Roman" w:cs="Times New Roman"/>
          <w:szCs w:val="24"/>
          <w:lang w:val="cs-CZ"/>
        </w:rPr>
        <w:t xml:space="preserve">: 1 tričko, 2 náramky, 3 samolepky, 2 placky (odznaky) – pořizovací (odkupná) cena cca 120 Kč (váha hodnocení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b/>
          <w:bCs/>
          <w:szCs w:val="24"/>
          <w:lang w:val="cs-CZ"/>
        </w:rPr>
        <w:t>B/ velký balíček příznivce</w:t>
      </w:r>
      <w:r>
        <w:rPr>
          <w:rFonts w:eastAsia="Times New Roman" w:cs="Times New Roman"/>
          <w:szCs w:val="24"/>
          <w:lang w:val="cs-CZ"/>
        </w:rPr>
        <w:t>: 3 trička, 5 náramků, 2 vlajky, 20 samolepek, kniha, 2 brožury, 10 placek, 1 banner apod.  – pořizovací cena 1500 Kč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>V případech A/ a B/ uvažujte platbu bankovní kartou a doručení na poštu.</w:t>
      </w:r>
    </w:p>
    <w:p>
      <w:pPr>
        <w:pStyle w:val="Normal"/>
        <w:spacing w:lineRule="auto" w:line="240" w:beforeAutospacing="1" w:afterAutospacing="1"/>
        <w:rPr>
          <w:b/>
          <w:b/>
          <w:bCs/>
        </w:rPr>
      </w:pPr>
      <w:r>
        <w:rPr>
          <w:rFonts w:eastAsia="Times New Roman" w:cs="Times New Roman"/>
          <w:b/>
          <w:bCs/>
          <w:szCs w:val="24"/>
          <w:lang w:val="cs-CZ"/>
        </w:rPr>
        <w:t>C/ Příprava a rozeslání 500 malých balíčků příznivce na stranou dodané adresy v rámci ČR</w:t>
      </w:r>
    </w:p>
    <w:p>
      <w:pPr>
        <w:pStyle w:val="Normal"/>
        <w:spacing w:lineRule="auto" w:line="240" w:beforeAutospacing="1" w:afterAutospacing="1"/>
        <w:rPr>
          <w:b/>
          <w:b/>
          <w:bCs/>
        </w:rPr>
      </w:pPr>
      <w:r>
        <w:rPr>
          <w:rFonts w:eastAsia="Times New Roman" w:cs="Times New Roman"/>
          <w:b/>
          <w:bCs/>
          <w:szCs w:val="24"/>
          <w:lang w:val="cs-CZ"/>
        </w:rPr>
        <w:t>D/ Příprava a rozeslání 100 velkých balíčků příznivce na stranou dodané adresy v rámci ČR</w:t>
      </w:r>
    </w:p>
    <w:p>
      <w:pPr>
        <w:pStyle w:val="Normal"/>
        <w:spacing w:lineRule="auto" w:line="240" w:beforeAutospacing="1" w:afterAutospacing="1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Cs w:val="24"/>
          <w:lang w:val="cs-CZ"/>
        </w:rPr>
        <w:t>V případech C/ a D/ uvažujte 1 celkovou platbu na bankovní účet a doručení na poštu.</w:t>
      </w:r>
    </w:p>
    <w:p>
      <w:pPr>
        <w:pStyle w:val="Normal"/>
        <w:spacing w:lineRule="auto" w:line="240" w:beforeAutospacing="1" w:afterAutospacing="1"/>
        <w:rPr>
          <w:b/>
          <w:b/>
          <w:bCs/>
        </w:rPr>
      </w:pPr>
      <w:r>
        <w:rPr>
          <w:rFonts w:eastAsia="Times New Roman" w:cs="Times New Roman"/>
          <w:b/>
          <w:bCs/>
          <w:szCs w:val="24"/>
          <w:lang w:val="cs-CZ"/>
        </w:rPr>
        <w:t>E/ Marže z daru 128 Kč</w:t>
      </w:r>
    </w:p>
    <w:p>
      <w:pPr>
        <w:pStyle w:val="Normal"/>
        <w:spacing w:lineRule="auto" w:line="240" w:beforeAutospacing="1" w:afterAutospacing="1"/>
        <w:rPr>
          <w:b/>
          <w:b/>
          <w:bCs/>
        </w:rPr>
      </w:pPr>
      <w:r>
        <w:rPr>
          <w:rFonts w:eastAsia="Times New Roman" w:cs="Times New Roman"/>
          <w:b/>
          <w:bCs/>
          <w:szCs w:val="24"/>
          <w:lang w:val="cs-CZ"/>
        </w:rPr>
        <w:t>F/ Marže z daru 1024 Kč</w:t>
      </w:r>
    </w:p>
    <w:p>
      <w:pPr>
        <w:pStyle w:val="Normal"/>
        <w:spacing w:lineRule="auto" w:line="240" w:beforeAutospacing="1" w:afterAutospacing="1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Cs w:val="24"/>
          <w:lang w:val="cs-CZ"/>
        </w:rPr>
        <w:t>V případech C/ a D/ uvažujte platbu bankovní kartou.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Cs w:val="24"/>
          <w:lang w:val="cs-CZ"/>
        </w:rPr>
      </w:pPr>
      <w:r>
        <w:rPr>
          <w:rFonts w:eastAsia="Times New Roman" w:cs="Times New Roman"/>
          <w:szCs w:val="24"/>
          <w:lang w:val="cs-CZ"/>
        </w:rPr>
      </w:r>
    </w:p>
    <w:p>
      <w:pPr>
        <w:pStyle w:val="Normal"/>
        <w:spacing w:lineRule="auto" w:line="240" w:beforeAutospacing="1" w:afterAutospacing="1"/>
        <w:rPr>
          <w:b/>
          <w:b/>
          <w:bCs/>
        </w:rPr>
      </w:pPr>
      <w:r>
        <w:rPr>
          <w:rFonts w:eastAsia="Times New Roman" w:cs="Times New Roman"/>
          <w:b/>
          <w:bCs/>
          <w:szCs w:val="24"/>
          <w:lang w:val="cs-CZ"/>
        </w:rPr>
        <w:t>Hodnocení soutěže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 xml:space="preserve">Výběrové řízení proběhne formou soutěžního dialogu, ve kterém může zadavatel i opakovaně upřesňovat svou představu o podmínkách na základě obdržených nabídek, ale nemusí tak učinit. Naším cílem je maximální odbyt prodávaného zboží (= největší propagace), tj. zejména co nejnižší celková cena pro koncového zákazníka/příznivce Pirátů (včetně dodání). Předmětem soutěže mezi nabídkami bude tedy nejnižší cena pro koncového zákazníka neboli nejnižší marže (rozdíl toho, co zaplatí zákazník, a výrobní ceny dodaných produktů).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>Marže u samostatných produktů v sortimentu a u jiných než výše uvedených produktů nebude vybočovat od marže výše uvedených produktů. Hodnotícím ukazatelem bude vážený průměr procentuálních marží. Výhodou: Kamenná prodejna s showroomem, stávající větší klientela e-shopu.</w:t>
      </w:r>
    </w:p>
    <w:p>
      <w:pPr>
        <w:pStyle w:val="Normal"/>
        <w:spacing w:lineRule="auto" w:line="240" w:beforeAutospacing="1" w:afterAutospacing="1"/>
        <w:rPr>
          <w:b/>
          <w:b/>
          <w:bCs/>
        </w:rPr>
      </w:pPr>
      <w:r>
        <w:rPr>
          <w:rFonts w:eastAsia="Times New Roman" w:cs="Times New Roman"/>
          <w:b/>
          <w:bCs/>
          <w:szCs w:val="24"/>
          <w:lang w:val="cs-CZ"/>
        </w:rPr>
        <w:t>Navazující zakázky (např. na služby C/ a D/)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szCs w:val="24"/>
          <w:lang w:val="cs-CZ"/>
        </w:rPr>
        <w:t xml:space="preserve">Další zakázky v souladu s vysoutěženými podmínkami již mohou probíhat za podmínek uzavřené (rámcové) smlouvy bez dalšího výběrového řízení, anebo výhodnější dojednaných podmínek. 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Cs w:val="24"/>
          <w:lang w:val="cs-CZ"/>
        </w:rPr>
      </w:pPr>
      <w:r>
        <w:rPr>
          <w:rFonts w:eastAsia="Times New Roman" w:cs="Times New Roman"/>
          <w:szCs w:val="24"/>
          <w:lang w:val="cs-CZ"/>
        </w:rPr>
        <w:t>Předem děkujeme za vaše nabídky!</w:t>
      </w:r>
    </w:p>
    <w:p>
      <w:pPr>
        <w:pStyle w:val="Normal"/>
        <w:rPr/>
      </w:pPr>
      <w:r>
        <w:rPr>
          <w:lang w:val="cs-CZ"/>
        </w:rPr>
        <w:t>PS: Do výběrového řízení se může přihlásit i člen strany s tím, jak by účel zakázky splnil interně a převzal za to odpovědnost (včetně odměny), rozhodujícím kritériem i v tomto případě bude splnění výše uvedených požadavků a koncová cena pro zákazníka.</w:t>
      </w:r>
    </w:p>
    <w:p>
      <w:pPr>
        <w:pStyle w:val="Normal"/>
        <w:rPr/>
      </w:pPr>
      <w:r>
        <w:rPr>
          <w:lang w:val="cs-CZ"/>
        </w:rPr>
        <w:t>PPS: Během prvních 5 dnů od vyhlášení lze uplatnit připomínky k zadání, na jejichž základě může zadavatel upravit. Zadavatel může v nezbytných případech také upravit zadání i později anebo soutěž zrušit.</w:t>
      </w:r>
    </w:p>
    <w:p>
      <w:pPr>
        <w:pStyle w:val="Normal"/>
        <w:spacing w:before="0" w:after="160"/>
        <w:rPr/>
      </w:pPr>
      <w:r>
        <w:rPr>
          <w:lang w:val="cs-CZ"/>
        </w:rPr>
        <w:br/>
        <w:b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75250b"/>
    <w:pPr>
      <w:widowControl/>
      <w:bidi w:val="0"/>
      <w:spacing w:lineRule="auto" w:line="259" w:before="0" w:after="160"/>
      <w:jc w:val="both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Heading1Char"/>
    <w:uiPriority w:val="9"/>
    <w:qFormat/>
    <w:rsid w:val="008714b6"/>
    <w:pPr>
      <w:keepNext/>
      <w:keepLines/>
      <w:spacing w:before="240" w:after="0"/>
      <w:outlineLvl w:val="0"/>
    </w:pPr>
    <w:rPr>
      <w:rFonts w:eastAsia="" w:cs="" w:cstheme="majorBidi" w:eastAsiaTheme="majorEastAsia"/>
      <w:b/>
      <w:sz w:val="32"/>
      <w:szCs w:val="32"/>
    </w:rPr>
  </w:style>
  <w:style w:type="paragraph" w:styleId="Nadpis2">
    <w:name w:val="Heading 2"/>
    <w:basedOn w:val="Normal"/>
    <w:next w:val="Normal"/>
    <w:link w:val="Heading2Char"/>
    <w:uiPriority w:val="9"/>
    <w:unhideWhenUsed/>
    <w:qFormat/>
    <w:rsid w:val="006c62e0"/>
    <w:pPr>
      <w:keepNext/>
      <w:keepLines/>
      <w:spacing w:before="40" w:after="0"/>
      <w:outlineLvl w:val="1"/>
    </w:pPr>
    <w:rPr>
      <w:rFonts w:eastAsia="" w:cs="" w:cstheme="majorBidi" w:eastAsiaTheme="majorEastAsia"/>
      <w:b/>
      <w:sz w:val="26"/>
      <w:szCs w:val="26"/>
    </w:rPr>
  </w:style>
  <w:style w:type="paragraph" w:styleId="Nadpis3">
    <w:name w:val="Heading 3"/>
    <w:basedOn w:val="Normal"/>
    <w:next w:val="Normal"/>
    <w:link w:val="Heading3Char"/>
    <w:uiPriority w:val="9"/>
    <w:unhideWhenUsed/>
    <w:qFormat/>
    <w:rsid w:val="00553830"/>
    <w:pPr>
      <w:keepNext/>
      <w:keepLines/>
      <w:spacing w:before="40" w:after="0"/>
      <w:outlineLvl w:val="2"/>
    </w:pPr>
    <w:rPr>
      <w:rFonts w:eastAsia="" w:cs="" w:cstheme="majorBidi" w:eastAsiaTheme="majorEastAsia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714b6"/>
    <w:rPr>
      <w:rFonts w:ascii="Garamond" w:hAnsi="Garamond" w:eastAsia="" w:cs="" w:cstheme="majorBidi" w:eastAsiaTheme="majorEastAsia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6c62e0"/>
    <w:rPr>
      <w:rFonts w:ascii="Garamond" w:hAnsi="Garamond" w:eastAsia="" w:cs="" w:cstheme="majorBidi" w:eastAsiaTheme="majorEastAsia"/>
      <w:b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553830"/>
    <w:rPr>
      <w:rFonts w:ascii="Garamond" w:hAnsi="Garamond" w:eastAsia="" w:cs="" w:cstheme="majorBidi" w:eastAsiaTheme="majorEastAsia"/>
      <w:sz w:val="24"/>
      <w:szCs w:val="24"/>
    </w:rPr>
  </w:style>
  <w:style w:type="character" w:styleId="Internetovodkaz">
    <w:name w:val="Internetový odkaz"/>
    <w:basedOn w:val="DefaultParagraphFont"/>
    <w:uiPriority w:val="99"/>
    <w:semiHidden/>
    <w:unhideWhenUsed/>
    <w:rsid w:val="002f1f16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Silnzdraznn">
    <w:name w:val="Silné zdůraznění"/>
    <w:qFormat/>
    <w:rPr>
      <w:b/>
      <w:bCs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0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0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2f1f16"/>
    <w:pPr>
      <w:spacing w:lineRule="auto" w:line="240" w:beforeAutospacing="1" w:afterAutospacing="1"/>
      <w:jc w:val="left"/>
    </w:pPr>
    <w:rPr>
      <w:rFonts w:eastAsia="Times New Roman" w:cs="Times New Roman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t.simral@pirati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LibreOffice/5.1.4.2$Linux_x86 LibreOffice_project/10m0$Build-2</Application>
  <Pages>3</Pages>
  <Words>812</Words>
  <Characters>4672</Characters>
  <CharactersWithSpaces>5449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2016-11-07T10:46:00Z</dcterms:created>
  <dc:creator>Vit Simral</dc:creator>
  <dc:description/>
  <dc:language>cs-CZ</dc:language>
  <cp:lastModifiedBy/>
  <dcterms:modified xsi:type="dcterms:W3CDTF">2016-11-09T23:12:08Z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