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8D" w:rsidRDefault="009C6056">
      <w:pPr>
        <w:rPr>
          <w:lang w:val="cs-CZ"/>
        </w:rPr>
      </w:pPr>
      <w:r>
        <w:rPr>
          <w:lang w:val="cs-CZ"/>
        </w:rPr>
        <w:t>Dary ČPS 2013 – 2015 (podle výročních zpráv)</w:t>
      </w:r>
    </w:p>
    <w:p w:rsidR="009C6056" w:rsidRDefault="009C6056">
      <w:pPr>
        <w:rPr>
          <w:lang w:val="cs-CZ"/>
        </w:rPr>
      </w:pPr>
      <w:r>
        <w:rPr>
          <w:noProof/>
        </w:rPr>
        <w:drawing>
          <wp:inline distT="0" distB="0" distL="0" distR="0" wp14:anchorId="43A65490" wp14:editId="293F6B6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C6056" w:rsidRDefault="009C6056">
      <w:pPr>
        <w:rPr>
          <w:lang w:val="cs-CZ"/>
        </w:rPr>
      </w:pPr>
      <w:r>
        <w:rPr>
          <w:noProof/>
        </w:rPr>
        <w:drawing>
          <wp:inline distT="0" distB="0" distL="0" distR="0" wp14:anchorId="13CC44E2" wp14:editId="4FA737EB">
            <wp:extent cx="4075044" cy="2743200"/>
            <wp:effectExtent l="0" t="0" r="190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6056" w:rsidRDefault="009C6056">
      <w:pPr>
        <w:rPr>
          <w:lang w:val="cs-CZ"/>
        </w:rPr>
      </w:pPr>
    </w:p>
    <w:tbl>
      <w:tblPr>
        <w:tblW w:w="3380" w:type="dxa"/>
        <w:tblLook w:val="04A0" w:firstRow="1" w:lastRow="0" w:firstColumn="1" w:lastColumn="0" w:noHBand="0" w:noVBand="1"/>
      </w:tblPr>
      <w:tblGrid>
        <w:gridCol w:w="2300"/>
        <w:gridCol w:w="1080"/>
      </w:tblGrid>
      <w:tr w:rsidR="009C6056" w:rsidRPr="009C6056" w:rsidTr="009C605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6" w:rsidRPr="009C6056" w:rsidRDefault="009C6056" w:rsidP="009C605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056">
              <w:rPr>
                <w:rFonts w:ascii="Calibri" w:eastAsia="Times New Roman" w:hAnsi="Calibri" w:cs="Calibri"/>
                <w:color w:val="000000"/>
                <w:sz w:val="22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6" w:rsidRPr="009C6056" w:rsidRDefault="009C6056" w:rsidP="009C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056">
              <w:rPr>
                <w:rFonts w:ascii="Calibri" w:eastAsia="Times New Roman" w:hAnsi="Calibri" w:cs="Calibri"/>
                <w:color w:val="000000"/>
                <w:sz w:val="22"/>
              </w:rPr>
              <w:t>870</w:t>
            </w:r>
          </w:p>
        </w:tc>
      </w:tr>
      <w:tr w:rsidR="009C6056" w:rsidRPr="009C6056" w:rsidTr="009C605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6" w:rsidRPr="009C6056" w:rsidRDefault="009C6056" w:rsidP="009C605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056">
              <w:rPr>
                <w:rFonts w:ascii="Calibri" w:eastAsia="Times New Roman" w:hAnsi="Calibri" w:cs="Calibri"/>
                <w:color w:val="000000"/>
                <w:sz w:val="22"/>
              </w:rPr>
              <w:t>Median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6" w:rsidRPr="009C6056" w:rsidRDefault="009C6056" w:rsidP="009C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056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</w:tr>
      <w:tr w:rsidR="009C6056" w:rsidRPr="009C6056" w:rsidTr="009C6056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6" w:rsidRPr="009C6056" w:rsidRDefault="009C6056" w:rsidP="009C605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056">
              <w:rPr>
                <w:rFonts w:ascii="Calibri" w:eastAsia="Times New Roman" w:hAnsi="Calibri" w:cs="Calibri"/>
                <w:color w:val="000000"/>
                <w:sz w:val="22"/>
              </w:rPr>
              <w:t>Modus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56" w:rsidRPr="009C6056" w:rsidRDefault="009C6056" w:rsidP="009C6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056">
              <w:rPr>
                <w:rFonts w:ascii="Calibri" w:eastAsia="Times New Roman" w:hAnsi="Calibri" w:cs="Calibri"/>
                <w:color w:val="000000"/>
                <w:sz w:val="22"/>
              </w:rPr>
              <w:t>128</w:t>
            </w:r>
          </w:p>
        </w:tc>
      </w:tr>
    </w:tbl>
    <w:p w:rsidR="009C6056" w:rsidRPr="009C6056" w:rsidRDefault="009C6056">
      <w:pPr>
        <w:rPr>
          <w:lang w:val="cs-CZ"/>
        </w:rPr>
      </w:pPr>
      <w:bookmarkStart w:id="0" w:name="_GoBack"/>
      <w:bookmarkEnd w:id="0"/>
    </w:p>
    <w:sectPr w:rsidR="009C6056" w:rsidRPr="009C6056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56"/>
    <w:rsid w:val="0000528D"/>
    <w:rsid w:val="00553830"/>
    <w:rsid w:val="006C62E0"/>
    <w:rsid w:val="0075250B"/>
    <w:rsid w:val="008714B6"/>
    <w:rsid w:val="009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1CE9"/>
  <w15:chartTrackingRefBased/>
  <w15:docId w15:val="{EEEC6EC4-B65D-4742-82A2-B648B1DC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250B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4B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2E0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830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4B6"/>
    <w:rPr>
      <w:rFonts w:ascii="Garamond" w:eastAsiaTheme="majorEastAsia" w:hAnsi="Garamond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2E0"/>
    <w:rPr>
      <w:rFonts w:ascii="Garamond" w:eastAsiaTheme="majorEastAsia" w:hAnsi="Garamond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830"/>
    <w:rPr>
      <w:rFonts w:ascii="Garamond" w:eastAsiaTheme="majorEastAsia" w:hAnsi="Garamond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t\Google%20Drive\Pirati\Dary%202013-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t\Google%20Drive\Pirati\Dary%202013-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</a:t>
            </a:r>
            <a:r>
              <a:rPr lang="cs-CZ" baseline="0"/>
              <a:t> darů od 1 dárce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999-454D-8AE0-F8E247BB95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999-454D-8AE0-F8E247BB95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999-454D-8AE0-F8E247BB95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999-454D-8AE0-F8E247BB954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999-454D-8AE0-F8E247BB954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999-454D-8AE0-F8E247BB954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999-454D-8AE0-F8E247BB9544}"/>
              </c:ext>
            </c:extLst>
          </c:dPt>
          <c:cat>
            <c:strRef>
              <c:f>Frekvence!$D$4:$D$10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4-10</c:v>
                </c:pt>
                <c:pt idx="4">
                  <c:v>11-20</c:v>
                </c:pt>
                <c:pt idx="5">
                  <c:v>21-30</c:v>
                </c:pt>
                <c:pt idx="6">
                  <c:v>31-43</c:v>
                </c:pt>
              </c:strCache>
            </c:strRef>
          </c:cat>
          <c:val>
            <c:numRef>
              <c:f>Frekvence!$F$4:$F$10</c:f>
              <c:numCache>
                <c:formatCode>0.0</c:formatCode>
                <c:ptCount val="7"/>
                <c:pt idx="0">
                  <c:v>76.832151300236404</c:v>
                </c:pt>
                <c:pt idx="1">
                  <c:v>10.638297872340425</c:v>
                </c:pt>
                <c:pt idx="2">
                  <c:v>2.1276595744680851</c:v>
                </c:pt>
                <c:pt idx="3">
                  <c:v>4.4917257683215128</c:v>
                </c:pt>
                <c:pt idx="4">
                  <c:v>2.3640661938534278</c:v>
                </c:pt>
                <c:pt idx="5">
                  <c:v>1.4184397163120566</c:v>
                </c:pt>
                <c:pt idx="6">
                  <c:v>2.1276595744680851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999-454D-8AE0-F8E247BB9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Frekvence</a:t>
            </a:r>
            <a:r>
              <a:rPr lang="cs-CZ" baseline="0"/>
              <a:t> velikosti darů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6C-42C7-8E31-FCDA73308C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6C-42C7-8E31-FCDA73308C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6C-42C7-8E31-FCDA73308C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6C-42C7-8E31-FCDA73308C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56C-42C7-8E31-FCDA73308C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56C-42C7-8E31-FCDA73308C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56C-42C7-8E31-FCDA73308C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56C-42C7-8E31-FCDA73308CA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56C-42C7-8E31-FCDA73308CA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56C-42C7-8E31-FCDA73308CA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56C-42C7-8E31-FCDA73308CA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56C-42C7-8E31-FCDA73308CA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156C-42C7-8E31-FCDA73308CA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156C-42C7-8E31-FCDA73308CA8}"/>
              </c:ext>
            </c:extLst>
          </c:dPt>
          <c:cat>
            <c:strRef>
              <c:f>Frekvence!$D$30:$D$43</c:f>
              <c:strCache>
                <c:ptCount val="14"/>
                <c:pt idx="0">
                  <c:v>&lt;101</c:v>
                </c:pt>
                <c:pt idx="1">
                  <c:v>&lt;201</c:v>
                </c:pt>
                <c:pt idx="2">
                  <c:v>&lt;301</c:v>
                </c:pt>
                <c:pt idx="3">
                  <c:v>&lt;401</c:v>
                </c:pt>
                <c:pt idx="4">
                  <c:v>&lt;501</c:v>
                </c:pt>
                <c:pt idx="5">
                  <c:v>&lt;1000</c:v>
                </c:pt>
                <c:pt idx="6">
                  <c:v>1000</c:v>
                </c:pt>
                <c:pt idx="7">
                  <c:v>&lt;2000</c:v>
                </c:pt>
                <c:pt idx="8">
                  <c:v>2000</c:v>
                </c:pt>
                <c:pt idx="9">
                  <c:v>&lt;5000</c:v>
                </c:pt>
                <c:pt idx="10">
                  <c:v>5000</c:v>
                </c:pt>
                <c:pt idx="11">
                  <c:v>&lt;10000</c:v>
                </c:pt>
                <c:pt idx="12">
                  <c:v>10000</c:v>
                </c:pt>
                <c:pt idx="13">
                  <c:v>&gt;10000</c:v>
                </c:pt>
              </c:strCache>
            </c:strRef>
          </c:cat>
          <c:val>
            <c:numRef>
              <c:f>Frekvence!$E$30:$E$43</c:f>
              <c:numCache>
                <c:formatCode>General</c:formatCode>
                <c:ptCount val="14"/>
                <c:pt idx="0">
                  <c:v>199</c:v>
                </c:pt>
                <c:pt idx="1">
                  <c:v>407</c:v>
                </c:pt>
                <c:pt idx="2">
                  <c:v>182</c:v>
                </c:pt>
                <c:pt idx="3">
                  <c:v>68</c:v>
                </c:pt>
                <c:pt idx="4">
                  <c:v>89</c:v>
                </c:pt>
                <c:pt idx="5">
                  <c:v>39</c:v>
                </c:pt>
                <c:pt idx="6">
                  <c:v>57</c:v>
                </c:pt>
                <c:pt idx="7">
                  <c:v>35</c:v>
                </c:pt>
                <c:pt idx="8">
                  <c:v>30</c:v>
                </c:pt>
                <c:pt idx="9">
                  <c:v>26</c:v>
                </c:pt>
                <c:pt idx="10">
                  <c:v>16</c:v>
                </c:pt>
                <c:pt idx="11">
                  <c:v>11</c:v>
                </c:pt>
                <c:pt idx="12">
                  <c:v>8</c:v>
                </c:pt>
                <c:pt idx="1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156C-42C7-8E31-FCDA73308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Simral</dc:creator>
  <cp:keywords/>
  <dc:description/>
  <cp:lastModifiedBy>Vit Simral</cp:lastModifiedBy>
  <cp:revision>1</cp:revision>
  <dcterms:created xsi:type="dcterms:W3CDTF">2016-09-15T19:03:00Z</dcterms:created>
  <dcterms:modified xsi:type="dcterms:W3CDTF">2016-09-15T19:04:00Z</dcterms:modified>
</cp:coreProperties>
</file>